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F136" w14:textId="77777777" w:rsidR="009025D6" w:rsidRPr="009025D6" w:rsidRDefault="009025D6" w:rsidP="009025D6">
      <w:pPr>
        <w:spacing w:after="200" w:line="276" w:lineRule="auto"/>
        <w:jc w:val="center"/>
        <w:rPr>
          <w:b/>
          <w:bCs/>
          <w:sz w:val="28"/>
          <w:szCs w:val="28"/>
        </w:rPr>
      </w:pPr>
      <w:r w:rsidRPr="009025D6">
        <w:rPr>
          <w:b/>
          <w:bCs/>
          <w:sz w:val="28"/>
          <w:szCs w:val="28"/>
        </w:rPr>
        <w:t>НАЦІОНАЛЬНА АКАДЕМІЯ НАУК УКРАЇНИ</w:t>
      </w:r>
    </w:p>
    <w:p w14:paraId="1AE88162" w14:textId="77777777" w:rsidR="009025D6" w:rsidRPr="009025D6" w:rsidRDefault="009025D6" w:rsidP="009025D6">
      <w:pPr>
        <w:pBdr>
          <w:bottom w:val="double" w:sz="6" w:space="1" w:color="auto"/>
        </w:pBdr>
        <w:jc w:val="center"/>
        <w:rPr>
          <w:b/>
          <w:bCs/>
          <w:sz w:val="28"/>
          <w:szCs w:val="28"/>
        </w:rPr>
      </w:pPr>
      <w:r w:rsidRPr="009025D6">
        <w:rPr>
          <w:b/>
          <w:bCs/>
          <w:sz w:val="28"/>
          <w:szCs w:val="28"/>
        </w:rPr>
        <w:t>ІНСТИТУТ СОЦІОЛОГІЇ</w:t>
      </w:r>
    </w:p>
    <w:p w14:paraId="64B83B21" w14:textId="77777777" w:rsidR="009025D6" w:rsidRPr="009025D6" w:rsidRDefault="009025D6" w:rsidP="009025D6">
      <w:pPr>
        <w:jc w:val="center"/>
        <w:rPr>
          <w:i/>
          <w:sz w:val="28"/>
          <w:szCs w:val="28"/>
        </w:rPr>
      </w:pPr>
    </w:p>
    <w:p w14:paraId="0AC1597A" w14:textId="77777777" w:rsidR="009025D6" w:rsidRDefault="009025D6" w:rsidP="009025D6">
      <w:pPr>
        <w:ind w:left="5245"/>
        <w:rPr>
          <w:sz w:val="28"/>
          <w:szCs w:val="28"/>
        </w:rPr>
      </w:pPr>
    </w:p>
    <w:p w14:paraId="06B40526" w14:textId="77777777" w:rsidR="009A2A5A" w:rsidRDefault="009A2A5A" w:rsidP="009025D6">
      <w:pPr>
        <w:ind w:left="5245"/>
        <w:rPr>
          <w:sz w:val="28"/>
          <w:szCs w:val="28"/>
        </w:rPr>
      </w:pPr>
    </w:p>
    <w:p w14:paraId="4043F9CC" w14:textId="5A8E7E5F" w:rsidR="009A2A5A" w:rsidRPr="009A2A5A" w:rsidRDefault="009A2A5A" w:rsidP="009A2A5A">
      <w:pPr>
        <w:ind w:left="4820" w:right="-46"/>
        <w:jc w:val="both"/>
        <w:rPr>
          <w:sz w:val="28"/>
          <w:szCs w:val="28"/>
        </w:rPr>
      </w:pPr>
      <w:r w:rsidRPr="009A2A5A">
        <w:rPr>
          <w:sz w:val="28"/>
          <w:szCs w:val="28"/>
          <w:lang w:val="uk-UA"/>
        </w:rPr>
        <w:t>ЗАТВЕРДЖЕНО</w:t>
      </w:r>
      <w:r w:rsidRPr="009A2A5A">
        <w:rPr>
          <w:sz w:val="28"/>
          <w:szCs w:val="28"/>
        </w:rPr>
        <w:t xml:space="preserve"> </w:t>
      </w:r>
    </w:p>
    <w:p w14:paraId="1BFF13D9" w14:textId="77777777" w:rsidR="009A2A5A" w:rsidRDefault="009A2A5A" w:rsidP="009A2A5A">
      <w:pPr>
        <w:ind w:left="4820" w:right="-46"/>
        <w:jc w:val="both"/>
        <w:rPr>
          <w:sz w:val="28"/>
          <w:szCs w:val="28"/>
        </w:rPr>
      </w:pPr>
      <w:r w:rsidRPr="004824B5">
        <w:rPr>
          <w:sz w:val="28"/>
          <w:szCs w:val="28"/>
        </w:rPr>
        <w:t xml:space="preserve">Вченою радою Інституту </w:t>
      </w:r>
      <w:r>
        <w:rPr>
          <w:sz w:val="28"/>
          <w:szCs w:val="28"/>
          <w:lang w:val="uk-UA"/>
        </w:rPr>
        <w:t>с</w:t>
      </w:r>
      <w:r w:rsidRPr="004824B5">
        <w:rPr>
          <w:sz w:val="28"/>
          <w:szCs w:val="28"/>
        </w:rPr>
        <w:t xml:space="preserve">оціології </w:t>
      </w:r>
    </w:p>
    <w:p w14:paraId="0AD2E1B4" w14:textId="16321FEA" w:rsidR="009A2A5A" w:rsidRPr="004824B5" w:rsidRDefault="009A2A5A" w:rsidP="009A2A5A">
      <w:pPr>
        <w:ind w:left="4820" w:right="-46"/>
        <w:jc w:val="both"/>
        <w:rPr>
          <w:sz w:val="28"/>
          <w:szCs w:val="28"/>
        </w:rPr>
      </w:pPr>
      <w:r w:rsidRPr="004824B5">
        <w:rPr>
          <w:sz w:val="28"/>
          <w:szCs w:val="28"/>
        </w:rPr>
        <w:t xml:space="preserve">НАН України </w:t>
      </w:r>
    </w:p>
    <w:p w14:paraId="57295AA8" w14:textId="4D223FC5" w:rsidR="009A2A5A" w:rsidRPr="004824B5" w:rsidRDefault="009A2A5A" w:rsidP="009A2A5A">
      <w:pPr>
        <w:ind w:left="4820" w:right="-46"/>
        <w:jc w:val="both"/>
        <w:rPr>
          <w:sz w:val="28"/>
          <w:szCs w:val="28"/>
        </w:rPr>
      </w:pPr>
      <w:r w:rsidRPr="004824B5">
        <w:rPr>
          <w:sz w:val="28"/>
          <w:szCs w:val="28"/>
        </w:rPr>
        <w:t>«</w:t>
      </w:r>
      <w:r>
        <w:rPr>
          <w:sz w:val="28"/>
          <w:szCs w:val="28"/>
          <w:lang w:val="uk-UA"/>
        </w:rPr>
        <w:t>27</w:t>
      </w:r>
      <w:r w:rsidRPr="004824B5">
        <w:rPr>
          <w:sz w:val="28"/>
          <w:szCs w:val="28"/>
        </w:rPr>
        <w:t xml:space="preserve">» </w:t>
      </w:r>
      <w:r>
        <w:rPr>
          <w:sz w:val="28"/>
          <w:szCs w:val="28"/>
          <w:lang w:val="uk-UA"/>
        </w:rPr>
        <w:t>червня</w:t>
      </w:r>
      <w:r w:rsidRPr="004824B5">
        <w:rPr>
          <w:sz w:val="28"/>
          <w:szCs w:val="28"/>
        </w:rPr>
        <w:t xml:space="preserve"> 20</w:t>
      </w:r>
      <w:r>
        <w:rPr>
          <w:sz w:val="28"/>
          <w:szCs w:val="28"/>
          <w:lang w:val="uk-UA"/>
        </w:rPr>
        <w:t>17</w:t>
      </w:r>
      <w:r w:rsidRPr="004824B5">
        <w:rPr>
          <w:sz w:val="28"/>
          <w:szCs w:val="28"/>
        </w:rPr>
        <w:t xml:space="preserve"> р. Протокол </w:t>
      </w:r>
      <w:r>
        <w:rPr>
          <w:sz w:val="28"/>
          <w:szCs w:val="28"/>
          <w:lang w:val="uk-UA"/>
        </w:rPr>
        <w:t>№ 5</w:t>
      </w:r>
      <w:r w:rsidRPr="004824B5">
        <w:rPr>
          <w:sz w:val="28"/>
          <w:szCs w:val="28"/>
        </w:rPr>
        <w:t xml:space="preserve"> </w:t>
      </w:r>
    </w:p>
    <w:p w14:paraId="122C1590" w14:textId="77777777" w:rsidR="009A2A5A" w:rsidRPr="009025D6" w:rsidRDefault="009A2A5A" w:rsidP="009025D6">
      <w:pPr>
        <w:ind w:left="5245"/>
        <w:rPr>
          <w:sz w:val="28"/>
          <w:szCs w:val="28"/>
        </w:rPr>
      </w:pPr>
    </w:p>
    <w:p w14:paraId="34EC0001" w14:textId="77777777" w:rsidR="009025D6" w:rsidRPr="009025D6" w:rsidRDefault="009025D6" w:rsidP="009025D6">
      <w:pPr>
        <w:rPr>
          <w:sz w:val="28"/>
          <w:szCs w:val="28"/>
        </w:rPr>
      </w:pPr>
    </w:p>
    <w:p w14:paraId="5CC9061F" w14:textId="77777777" w:rsidR="009025D6" w:rsidRPr="009025D6" w:rsidRDefault="009025D6" w:rsidP="009025D6">
      <w:pPr>
        <w:rPr>
          <w:sz w:val="28"/>
          <w:szCs w:val="28"/>
        </w:rPr>
      </w:pPr>
    </w:p>
    <w:p w14:paraId="26FCB259" w14:textId="77777777" w:rsidR="009025D6" w:rsidRPr="0069354D" w:rsidRDefault="009025D6" w:rsidP="009025D6">
      <w:pPr>
        <w:pStyle w:val="2"/>
        <w:keepNext w:val="0"/>
        <w:widowControl w:val="0"/>
        <w:spacing w:line="240" w:lineRule="auto"/>
        <w:ind w:firstLine="0"/>
        <w:jc w:val="center"/>
        <w:rPr>
          <w:b w:val="0"/>
          <w:bCs/>
          <w:sz w:val="28"/>
          <w:szCs w:val="28"/>
        </w:rPr>
      </w:pPr>
      <w:r w:rsidRPr="0069354D">
        <w:rPr>
          <w:b w:val="0"/>
          <w:bCs/>
          <w:sz w:val="28"/>
          <w:szCs w:val="28"/>
        </w:rPr>
        <w:t>РОБОЧА  ПРОГРАМА</w:t>
      </w:r>
    </w:p>
    <w:p w14:paraId="228BAB14" w14:textId="4752C710" w:rsidR="009025D6" w:rsidRDefault="009025D6" w:rsidP="009025D6">
      <w:pPr>
        <w:pStyle w:val="a7"/>
        <w:shd w:val="clear" w:color="auto" w:fill="FFFFFF"/>
        <w:spacing w:before="0" w:beforeAutospacing="0" w:after="0" w:afterAutospacing="0"/>
        <w:jc w:val="center"/>
        <w:rPr>
          <w:sz w:val="28"/>
          <w:szCs w:val="28"/>
        </w:rPr>
      </w:pPr>
      <w:r w:rsidRPr="009025D6">
        <w:rPr>
          <w:sz w:val="28"/>
          <w:szCs w:val="28"/>
        </w:rPr>
        <w:t>НАВЧАЛЬНОЇ  ДИСЦИПЛІНИ</w:t>
      </w:r>
    </w:p>
    <w:p w14:paraId="1C19C838" w14:textId="77777777" w:rsidR="009025D6" w:rsidRPr="009025D6" w:rsidRDefault="009025D6" w:rsidP="009025D6">
      <w:pPr>
        <w:pStyle w:val="a7"/>
        <w:shd w:val="clear" w:color="auto" w:fill="FFFFFF"/>
        <w:spacing w:before="0" w:beforeAutospacing="0" w:after="0" w:afterAutospacing="0"/>
        <w:jc w:val="center"/>
        <w:rPr>
          <w:color w:val="666666"/>
          <w:sz w:val="28"/>
          <w:szCs w:val="28"/>
        </w:rPr>
      </w:pPr>
    </w:p>
    <w:p w14:paraId="1265CCA7" w14:textId="68B96C19" w:rsidR="009025D6" w:rsidRDefault="009F4887" w:rsidP="009025D6">
      <w:pPr>
        <w:pStyle w:val="a7"/>
        <w:shd w:val="clear" w:color="auto" w:fill="FFFFFF"/>
        <w:spacing w:before="0" w:beforeAutospacing="0" w:after="300" w:afterAutospacing="0"/>
        <w:jc w:val="center"/>
        <w:rPr>
          <w:b/>
          <w:bCs/>
          <w:color w:val="000000" w:themeColor="text1"/>
          <w:sz w:val="28"/>
          <w:szCs w:val="28"/>
          <w:u w:val="single"/>
        </w:rPr>
      </w:pPr>
      <w:r w:rsidRPr="009F4887">
        <w:rPr>
          <w:b/>
          <w:bCs/>
          <w:color w:val="000000" w:themeColor="text1"/>
          <w:sz w:val="28"/>
          <w:szCs w:val="28"/>
          <w:u w:val="single"/>
          <w:lang w:val="uk-UA"/>
        </w:rPr>
        <w:t>ВАЛІДИЗАЦІЯ В СОЦІОЛОГІЧНОМУ ДОСЛІДЖЕННІ: СУТНІСТЬ ТА ПРОЦЕДУРИ</w:t>
      </w:r>
    </w:p>
    <w:p w14:paraId="2E377ADF" w14:textId="77777777" w:rsidR="00E50CBE" w:rsidRPr="008622DE" w:rsidRDefault="00E50CBE" w:rsidP="00E50CBE">
      <w:pPr>
        <w:rPr>
          <w:lang w:val="uk-UA"/>
        </w:rPr>
      </w:pPr>
    </w:p>
    <w:tbl>
      <w:tblPr>
        <w:tblW w:w="0" w:type="auto"/>
        <w:tblInd w:w="-15" w:type="dxa"/>
        <w:tblLayout w:type="fixed"/>
        <w:tblLook w:val="0000" w:firstRow="0" w:lastRow="0" w:firstColumn="0" w:lastColumn="0" w:noHBand="0" w:noVBand="0"/>
      </w:tblPr>
      <w:tblGrid>
        <w:gridCol w:w="4976"/>
        <w:gridCol w:w="4624"/>
      </w:tblGrid>
      <w:tr w:rsidR="00E50CBE" w:rsidRPr="00090E76" w14:paraId="1C508AE8" w14:textId="77777777" w:rsidTr="00476050">
        <w:trPr>
          <w:cantSplit/>
          <w:trHeight w:val="780"/>
        </w:trPr>
        <w:tc>
          <w:tcPr>
            <w:tcW w:w="9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718D90" w14:textId="77777777" w:rsidR="00E50CBE" w:rsidRPr="00B10CB6" w:rsidRDefault="00E50CBE" w:rsidP="00476050">
            <w:pPr>
              <w:pStyle w:val="3"/>
              <w:spacing w:before="0"/>
              <w:ind w:right="355"/>
              <w:rPr>
                <w:rFonts w:ascii="Times New Roman" w:hAnsi="Times New Roman" w:cs="Times New Roman"/>
                <w:lang w:val="uk-UA"/>
              </w:rPr>
            </w:pPr>
            <w:r w:rsidRPr="00B10CB6">
              <w:rPr>
                <w:rFonts w:ascii="Times New Roman" w:hAnsi="Times New Roman" w:cs="Times New Roman"/>
                <w:lang w:val="uk-UA"/>
              </w:rPr>
              <w:t>Організаційно-методична характеристика навчальної дисципліни</w:t>
            </w:r>
          </w:p>
        </w:tc>
      </w:tr>
      <w:tr w:rsidR="00E50CBE" w:rsidRPr="00090E76" w14:paraId="2419DAEC" w14:textId="77777777" w:rsidTr="00476050">
        <w:trPr>
          <w:cantSplit/>
          <w:trHeight w:val="727"/>
        </w:trPr>
        <w:tc>
          <w:tcPr>
            <w:tcW w:w="4976" w:type="dxa"/>
            <w:tcBorders>
              <w:top w:val="single" w:sz="4" w:space="0" w:color="000000"/>
              <w:left w:val="single" w:sz="4" w:space="0" w:color="000000"/>
              <w:bottom w:val="single" w:sz="4" w:space="0" w:color="000000"/>
            </w:tcBorders>
            <w:shd w:val="clear" w:color="auto" w:fill="auto"/>
            <w:vAlign w:val="center"/>
          </w:tcPr>
          <w:p w14:paraId="58EDA598" w14:textId="77777777" w:rsidR="00E50CBE" w:rsidRPr="00090E76" w:rsidRDefault="00E50CBE" w:rsidP="00476050">
            <w:pPr>
              <w:pStyle w:val="2"/>
              <w:tabs>
                <w:tab w:val="left" w:pos="10065"/>
              </w:tabs>
              <w:ind w:right="355" w:firstLine="0"/>
              <w:rPr>
                <w:szCs w:val="24"/>
                <w:lang w:val="uk-UA"/>
              </w:rPr>
            </w:pPr>
            <w:r w:rsidRPr="00090E76">
              <w:rPr>
                <w:szCs w:val="24"/>
                <w:lang w:val="uk-UA"/>
              </w:rPr>
              <w:t>Академічна характеристика</w:t>
            </w:r>
          </w:p>
        </w:tc>
        <w:tc>
          <w:tcPr>
            <w:tcW w:w="4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A4B7" w14:textId="77777777" w:rsidR="00E50CBE" w:rsidRPr="00090E76" w:rsidRDefault="00E50CBE" w:rsidP="00476050">
            <w:pPr>
              <w:tabs>
                <w:tab w:val="left" w:pos="10065"/>
              </w:tabs>
              <w:ind w:right="355"/>
              <w:jc w:val="center"/>
              <w:rPr>
                <w:lang w:val="uk-UA"/>
              </w:rPr>
            </w:pPr>
            <w:r w:rsidRPr="00090E76">
              <w:rPr>
                <w:lang w:val="uk-UA"/>
              </w:rPr>
              <w:t>Структура</w:t>
            </w:r>
          </w:p>
        </w:tc>
      </w:tr>
      <w:tr w:rsidR="00E50CBE" w:rsidRPr="00090E76" w14:paraId="392DCF1B" w14:textId="77777777" w:rsidTr="00476050">
        <w:tc>
          <w:tcPr>
            <w:tcW w:w="4976" w:type="dxa"/>
            <w:tcBorders>
              <w:top w:val="single" w:sz="4" w:space="0" w:color="000000"/>
              <w:left w:val="single" w:sz="4" w:space="0" w:color="000000"/>
              <w:bottom w:val="single" w:sz="4" w:space="0" w:color="000000"/>
            </w:tcBorders>
            <w:shd w:val="clear" w:color="auto" w:fill="auto"/>
          </w:tcPr>
          <w:p w14:paraId="0EF04C6E" w14:textId="77777777" w:rsidR="00E50CBE" w:rsidRPr="00090E76" w:rsidRDefault="00E50CBE" w:rsidP="00476050">
            <w:pPr>
              <w:tabs>
                <w:tab w:val="left" w:pos="10065"/>
              </w:tabs>
              <w:ind w:right="355"/>
              <w:rPr>
                <w:lang w:val="uk-UA"/>
              </w:rPr>
            </w:pPr>
            <w:r w:rsidRPr="00090E76">
              <w:rPr>
                <w:lang w:val="uk-UA"/>
              </w:rPr>
              <w:t>Рік навчання: 1</w:t>
            </w:r>
          </w:p>
          <w:p w14:paraId="33B0D062" w14:textId="2D02F598" w:rsidR="00E50CBE" w:rsidRPr="00090E76" w:rsidRDefault="00E50CBE" w:rsidP="00476050">
            <w:pPr>
              <w:tabs>
                <w:tab w:val="left" w:pos="10065"/>
              </w:tabs>
              <w:ind w:right="355"/>
              <w:rPr>
                <w:lang w:val="uk-UA"/>
              </w:rPr>
            </w:pPr>
            <w:r w:rsidRPr="00090E76">
              <w:rPr>
                <w:lang w:val="uk-UA"/>
              </w:rPr>
              <w:t>Кількість годин на тиждень: 2/</w:t>
            </w:r>
            <w:r w:rsidR="009F4887">
              <w:rPr>
                <w:lang w:val="uk-UA"/>
              </w:rPr>
              <w:t>2</w:t>
            </w:r>
          </w:p>
          <w:p w14:paraId="213710D3" w14:textId="77777777" w:rsidR="00E50CBE" w:rsidRPr="00090E76" w:rsidRDefault="00E50CBE" w:rsidP="00476050">
            <w:pPr>
              <w:tabs>
                <w:tab w:val="left" w:pos="10065"/>
              </w:tabs>
              <w:ind w:right="355"/>
              <w:rPr>
                <w:lang w:val="uk-UA"/>
              </w:rPr>
            </w:pPr>
            <w:r w:rsidRPr="00090E76">
              <w:rPr>
                <w:lang w:val="uk-UA"/>
              </w:rPr>
              <w:t>Статус курсу: вибірковий</w:t>
            </w:r>
          </w:p>
          <w:p w14:paraId="588D4498" w14:textId="0FF02C35" w:rsidR="00E50CBE" w:rsidRPr="00090E76" w:rsidRDefault="00E50CBE" w:rsidP="00476050">
            <w:pPr>
              <w:tabs>
                <w:tab w:val="left" w:pos="10065"/>
              </w:tabs>
              <w:ind w:right="355"/>
              <w:rPr>
                <w:lang w:val="uk-UA"/>
              </w:rPr>
            </w:pPr>
            <w:r w:rsidRPr="00090E76">
              <w:rPr>
                <w:lang w:val="uk-UA"/>
              </w:rPr>
              <w:t xml:space="preserve">Кількість ECTS  кредитів: </w:t>
            </w:r>
            <w:r w:rsidR="009F4887">
              <w:rPr>
                <w:lang w:val="uk-UA"/>
              </w:rPr>
              <w:t>2</w:t>
            </w:r>
          </w:p>
          <w:p w14:paraId="3E8D622C" w14:textId="77777777" w:rsidR="00E50CBE" w:rsidRPr="00090E76" w:rsidRDefault="00E50CBE" w:rsidP="00476050">
            <w:pPr>
              <w:tabs>
                <w:tab w:val="left" w:pos="10065"/>
              </w:tabs>
              <w:ind w:right="355"/>
              <w:rPr>
                <w:lang w:val="uk-UA"/>
              </w:rPr>
            </w:pPr>
          </w:p>
        </w:tc>
        <w:tc>
          <w:tcPr>
            <w:tcW w:w="4624" w:type="dxa"/>
            <w:tcBorders>
              <w:top w:val="single" w:sz="4" w:space="0" w:color="000000"/>
              <w:left w:val="single" w:sz="4" w:space="0" w:color="000000"/>
              <w:bottom w:val="single" w:sz="4" w:space="0" w:color="000000"/>
              <w:right w:val="single" w:sz="4" w:space="0" w:color="000000"/>
            </w:tcBorders>
            <w:shd w:val="clear" w:color="auto" w:fill="auto"/>
          </w:tcPr>
          <w:p w14:paraId="50FBFB7D" w14:textId="77777777" w:rsidR="00E50CBE" w:rsidRPr="00090E76" w:rsidRDefault="00E50CBE" w:rsidP="00476050">
            <w:pPr>
              <w:tabs>
                <w:tab w:val="left" w:pos="10065"/>
              </w:tabs>
              <w:ind w:right="355"/>
              <w:rPr>
                <w:lang w:val="uk-UA"/>
              </w:rPr>
            </w:pPr>
            <w:r w:rsidRPr="00090E76">
              <w:rPr>
                <w:lang w:val="uk-UA"/>
              </w:rPr>
              <w:t>Кількість годин:</w:t>
            </w:r>
          </w:p>
          <w:p w14:paraId="6DEBCB84" w14:textId="1095DC95" w:rsidR="00E50CBE" w:rsidRPr="00090E76" w:rsidRDefault="00E50CBE" w:rsidP="00476050">
            <w:pPr>
              <w:tabs>
                <w:tab w:val="left" w:pos="10065"/>
              </w:tabs>
              <w:ind w:right="355"/>
              <w:rPr>
                <w:lang w:val="uk-UA"/>
              </w:rPr>
            </w:pPr>
            <w:r w:rsidRPr="00090E76">
              <w:rPr>
                <w:lang w:val="uk-UA"/>
              </w:rPr>
              <w:t xml:space="preserve">Загальна: </w:t>
            </w:r>
            <w:r w:rsidR="009F4887">
              <w:rPr>
                <w:lang w:val="uk-UA"/>
              </w:rPr>
              <w:t>6</w:t>
            </w:r>
            <w:r w:rsidRPr="00090E76">
              <w:rPr>
                <w:lang w:val="uk-UA"/>
              </w:rPr>
              <w:t>0</w:t>
            </w:r>
          </w:p>
          <w:p w14:paraId="09EB7062" w14:textId="563DB885" w:rsidR="00E50CBE" w:rsidRPr="00090E76" w:rsidRDefault="00E50CBE" w:rsidP="00476050">
            <w:pPr>
              <w:tabs>
                <w:tab w:val="left" w:pos="10065"/>
              </w:tabs>
              <w:ind w:right="355"/>
              <w:rPr>
                <w:lang w:val="uk-UA"/>
              </w:rPr>
            </w:pPr>
            <w:r w:rsidRPr="00090E76">
              <w:rPr>
                <w:lang w:val="uk-UA"/>
              </w:rPr>
              <w:t xml:space="preserve">Навчальних: </w:t>
            </w:r>
            <w:r w:rsidR="009F4887">
              <w:rPr>
                <w:lang w:val="uk-UA"/>
              </w:rPr>
              <w:t>12</w:t>
            </w:r>
          </w:p>
          <w:p w14:paraId="28430298" w14:textId="750147CE" w:rsidR="00E50CBE" w:rsidRPr="00090E76" w:rsidRDefault="00E50CBE" w:rsidP="00476050">
            <w:pPr>
              <w:tabs>
                <w:tab w:val="left" w:pos="10065"/>
              </w:tabs>
              <w:ind w:right="355"/>
              <w:rPr>
                <w:lang w:val="uk-UA"/>
              </w:rPr>
            </w:pPr>
            <w:r w:rsidRPr="00090E76">
              <w:rPr>
                <w:lang w:val="uk-UA"/>
              </w:rPr>
              <w:t xml:space="preserve">Лекції: </w:t>
            </w:r>
            <w:r w:rsidR="00B10CB6">
              <w:rPr>
                <w:lang w:val="uk-UA"/>
              </w:rPr>
              <w:t>6</w:t>
            </w:r>
          </w:p>
          <w:p w14:paraId="2DC75464" w14:textId="1D32DDAE" w:rsidR="00E50CBE" w:rsidRPr="00090E76" w:rsidRDefault="00E50CBE" w:rsidP="00476050">
            <w:pPr>
              <w:tabs>
                <w:tab w:val="left" w:pos="10065"/>
              </w:tabs>
              <w:ind w:right="355"/>
              <w:rPr>
                <w:lang w:val="uk-UA"/>
              </w:rPr>
            </w:pPr>
            <w:r w:rsidRPr="00090E76">
              <w:rPr>
                <w:lang w:val="uk-UA"/>
              </w:rPr>
              <w:t xml:space="preserve">Семінари : </w:t>
            </w:r>
            <w:r w:rsidR="006C64DE">
              <w:rPr>
                <w:lang w:val="uk-UA"/>
              </w:rPr>
              <w:t>6</w:t>
            </w:r>
          </w:p>
          <w:p w14:paraId="52FD4BA1" w14:textId="77E689D1" w:rsidR="00E50CBE" w:rsidRPr="00090E76" w:rsidRDefault="00E50CBE" w:rsidP="00476050">
            <w:pPr>
              <w:tabs>
                <w:tab w:val="left" w:pos="10065"/>
              </w:tabs>
              <w:ind w:right="355"/>
              <w:rPr>
                <w:lang w:val="uk-UA"/>
              </w:rPr>
            </w:pPr>
            <w:r w:rsidRPr="00090E76">
              <w:rPr>
                <w:lang w:val="uk-UA"/>
              </w:rPr>
              <w:t xml:space="preserve">Самостійна робота: </w:t>
            </w:r>
            <w:r w:rsidR="009F4887">
              <w:rPr>
                <w:lang w:val="uk-UA"/>
              </w:rPr>
              <w:t>48</w:t>
            </w:r>
          </w:p>
          <w:p w14:paraId="5A4B4E62" w14:textId="77777777" w:rsidR="00E50CBE" w:rsidRPr="00090E76" w:rsidRDefault="00E50CBE" w:rsidP="00476050">
            <w:pPr>
              <w:tabs>
                <w:tab w:val="left" w:pos="10065"/>
              </w:tabs>
              <w:ind w:right="355"/>
              <w:rPr>
                <w:lang w:val="uk-UA"/>
              </w:rPr>
            </w:pPr>
            <w:r w:rsidRPr="00090E76">
              <w:rPr>
                <w:lang w:val="uk-UA"/>
              </w:rPr>
              <w:t>Вид підсумкового</w:t>
            </w:r>
          </w:p>
          <w:p w14:paraId="160AD8DA" w14:textId="77777777" w:rsidR="00E50CBE" w:rsidRPr="00090E76" w:rsidRDefault="00E50CBE" w:rsidP="00476050">
            <w:pPr>
              <w:tabs>
                <w:tab w:val="left" w:pos="10065"/>
              </w:tabs>
              <w:ind w:right="355"/>
              <w:rPr>
                <w:lang w:val="uk-UA"/>
              </w:rPr>
            </w:pPr>
            <w:r w:rsidRPr="00090E76">
              <w:rPr>
                <w:lang w:val="uk-UA"/>
              </w:rPr>
              <w:t xml:space="preserve"> контролю: залік</w:t>
            </w:r>
          </w:p>
        </w:tc>
      </w:tr>
    </w:tbl>
    <w:p w14:paraId="2D6F0338" w14:textId="77777777" w:rsidR="00E50CBE" w:rsidRPr="00090E76" w:rsidRDefault="00E50CBE" w:rsidP="00E50CBE">
      <w:pPr>
        <w:tabs>
          <w:tab w:val="left" w:pos="142"/>
        </w:tabs>
        <w:ind w:right="355"/>
        <w:rPr>
          <w:lang w:val="uk-UA"/>
        </w:rPr>
      </w:pPr>
    </w:p>
    <w:p w14:paraId="65B273DE" w14:textId="6D69E0DF" w:rsidR="00E41F4C" w:rsidRPr="00E50CBE" w:rsidRDefault="00E41F4C" w:rsidP="00E41F4C">
      <w:pPr>
        <w:ind w:firstLine="709"/>
        <w:rPr>
          <w:lang w:val="uk-UA"/>
        </w:rPr>
      </w:pPr>
    </w:p>
    <w:p w14:paraId="1032BD21" w14:textId="77777777" w:rsidR="00E41F4C" w:rsidRPr="00B10CB6" w:rsidRDefault="00E41F4C" w:rsidP="00E41F4C">
      <w:pPr>
        <w:spacing w:before="40"/>
        <w:ind w:left="3969"/>
        <w:jc w:val="both"/>
        <w:rPr>
          <w:lang w:val="uk-UA"/>
        </w:rPr>
      </w:pPr>
    </w:p>
    <w:p w14:paraId="058E4FF7" w14:textId="77777777" w:rsidR="00E41F4C" w:rsidRDefault="00E41F4C" w:rsidP="00E41F4C">
      <w:pPr>
        <w:spacing w:before="40"/>
        <w:ind w:left="3969"/>
        <w:jc w:val="both"/>
      </w:pPr>
    </w:p>
    <w:p w14:paraId="3F9E7A51" w14:textId="77777777" w:rsidR="00E41F4C" w:rsidRDefault="00E41F4C" w:rsidP="00E41F4C">
      <w:pPr>
        <w:spacing w:before="40"/>
        <w:jc w:val="both"/>
      </w:pPr>
    </w:p>
    <w:p w14:paraId="3DC7491F" w14:textId="13C3B4A7" w:rsidR="00E41F4C" w:rsidRPr="00B10CB6" w:rsidRDefault="00E41F4C" w:rsidP="00E41F4C">
      <w:pPr>
        <w:pStyle w:val="5"/>
        <w:keepNext w:val="0"/>
        <w:keepLines w:val="0"/>
        <w:widowControl w:val="0"/>
        <w:ind w:left="709"/>
        <w:jc w:val="center"/>
        <w:rPr>
          <w:rFonts w:ascii="Times New Roman" w:hAnsi="Times New Roman" w:cs="Times New Roman"/>
          <w:b/>
          <w:bCs/>
          <w:color w:val="000000" w:themeColor="text1"/>
          <w:szCs w:val="28"/>
          <w:lang w:val="uk-UA"/>
        </w:rPr>
      </w:pPr>
      <w:r w:rsidRPr="00B10CB6">
        <w:rPr>
          <w:rFonts w:ascii="Times New Roman" w:hAnsi="Times New Roman" w:cs="Times New Roman"/>
          <w:b/>
          <w:bCs/>
          <w:color w:val="000000" w:themeColor="text1"/>
          <w:szCs w:val="28"/>
        </w:rPr>
        <w:t>КИЇВ – 20</w:t>
      </w:r>
      <w:r w:rsidR="00B10CB6" w:rsidRPr="00B10CB6">
        <w:rPr>
          <w:rFonts w:ascii="Times New Roman" w:hAnsi="Times New Roman" w:cs="Times New Roman"/>
          <w:b/>
          <w:bCs/>
          <w:color w:val="000000" w:themeColor="text1"/>
          <w:szCs w:val="28"/>
          <w:lang w:val="uk-UA"/>
        </w:rPr>
        <w:t>17</w:t>
      </w:r>
    </w:p>
    <w:p w14:paraId="235611EB" w14:textId="7CA5EC9E" w:rsidR="0051560A" w:rsidRDefault="0051560A">
      <w:pPr>
        <w:rPr>
          <w:b/>
          <w:bCs/>
          <w:color w:val="000000" w:themeColor="text1"/>
          <w:sz w:val="28"/>
          <w:szCs w:val="28"/>
          <w:u w:val="single"/>
        </w:rPr>
      </w:pPr>
      <w:r>
        <w:rPr>
          <w:b/>
          <w:bCs/>
          <w:color w:val="000000" w:themeColor="text1"/>
          <w:sz w:val="28"/>
          <w:szCs w:val="28"/>
          <w:u w:val="single"/>
        </w:rPr>
        <w:br w:type="page"/>
      </w:r>
    </w:p>
    <w:p w14:paraId="4BED771F" w14:textId="77777777" w:rsidR="009A2A5A" w:rsidRPr="004824B5" w:rsidRDefault="009A2A5A" w:rsidP="009A2A5A">
      <w:pPr>
        <w:spacing w:before="240"/>
        <w:ind w:left="142"/>
        <w:rPr>
          <w:b/>
        </w:rPr>
      </w:pPr>
      <w:r w:rsidRPr="004824B5">
        <w:rPr>
          <w:b/>
        </w:rPr>
        <w:lastRenderedPageBreak/>
        <w:t>Розробник:</w:t>
      </w:r>
    </w:p>
    <w:p w14:paraId="6FFFB634" w14:textId="77777777" w:rsidR="009A2A5A" w:rsidRPr="004824B5" w:rsidRDefault="009A2A5A" w:rsidP="009A2A5A">
      <w:pPr>
        <w:ind w:left="142"/>
        <w:rPr>
          <w:b/>
        </w:rPr>
      </w:pPr>
    </w:p>
    <w:p w14:paraId="3FFDCFD8" w14:textId="04E4DF09" w:rsidR="009A2A5A" w:rsidRPr="004824B5" w:rsidRDefault="009F4887" w:rsidP="009A2A5A">
      <w:pPr>
        <w:ind w:left="142"/>
        <w:rPr>
          <w:b/>
        </w:rPr>
      </w:pPr>
      <w:proofErr w:type="spellStart"/>
      <w:r>
        <w:rPr>
          <w:b/>
          <w:lang w:val="uk-UA"/>
        </w:rPr>
        <w:t>Дембіцький</w:t>
      </w:r>
      <w:proofErr w:type="spellEnd"/>
      <w:r w:rsidR="009A2A5A" w:rsidRPr="004824B5">
        <w:rPr>
          <w:b/>
        </w:rPr>
        <w:t xml:space="preserve"> </w:t>
      </w:r>
      <w:r>
        <w:rPr>
          <w:b/>
          <w:lang w:val="uk-UA"/>
        </w:rPr>
        <w:t>С</w:t>
      </w:r>
      <w:r w:rsidR="009A2A5A" w:rsidRPr="004824B5">
        <w:rPr>
          <w:b/>
        </w:rPr>
        <w:t xml:space="preserve">. </w:t>
      </w:r>
      <w:r>
        <w:rPr>
          <w:b/>
          <w:lang w:val="uk-UA"/>
        </w:rPr>
        <w:t>С</w:t>
      </w:r>
      <w:r w:rsidR="009A2A5A" w:rsidRPr="004824B5">
        <w:rPr>
          <w:b/>
        </w:rPr>
        <w:t xml:space="preserve">., </w:t>
      </w:r>
      <w:r>
        <w:t>кандидат</w:t>
      </w:r>
      <w:r w:rsidR="009A2A5A" w:rsidRPr="00245CA5">
        <w:t xml:space="preserve"> соціологічних наук</w:t>
      </w:r>
      <w:r w:rsidR="009A2A5A">
        <w:rPr>
          <w:lang w:val="uk-UA"/>
        </w:rPr>
        <w:t xml:space="preserve">, </w:t>
      </w:r>
      <w:r>
        <w:t>старший науковий співробітник відділу методології та методів соціології</w:t>
      </w:r>
      <w:r w:rsidR="009A2A5A" w:rsidRPr="00245CA5">
        <w:t xml:space="preserve"> </w:t>
      </w:r>
    </w:p>
    <w:p w14:paraId="071B5B21" w14:textId="77777777" w:rsidR="009A2A5A" w:rsidRDefault="009A2A5A" w:rsidP="009A2A5A">
      <w:pPr>
        <w:spacing w:before="40"/>
        <w:ind w:left="142"/>
        <w:jc w:val="both"/>
      </w:pPr>
    </w:p>
    <w:p w14:paraId="3F83A34E" w14:textId="77777777" w:rsidR="009A2A5A" w:rsidRDefault="009A2A5A" w:rsidP="009A2A5A">
      <w:pPr>
        <w:spacing w:before="40"/>
        <w:ind w:left="142"/>
        <w:jc w:val="both"/>
      </w:pPr>
    </w:p>
    <w:p w14:paraId="381CC885" w14:textId="77777777" w:rsidR="009A2A5A" w:rsidRPr="004824B5" w:rsidRDefault="009A2A5A" w:rsidP="009A2A5A">
      <w:pPr>
        <w:ind w:left="142"/>
        <w:jc w:val="both"/>
        <w:rPr>
          <w:spacing w:val="-6"/>
        </w:rPr>
      </w:pPr>
      <w:r w:rsidRPr="004824B5">
        <w:rPr>
          <w:spacing w:val="-6"/>
        </w:rPr>
        <w:t>РЕКОМЕНДОВАНО:</w:t>
      </w:r>
    </w:p>
    <w:p w14:paraId="43456058" w14:textId="77777777" w:rsidR="009A2A5A" w:rsidRPr="00245CA5" w:rsidRDefault="009A2A5A" w:rsidP="009A2A5A">
      <w:pPr>
        <w:ind w:left="142"/>
        <w:jc w:val="both"/>
      </w:pPr>
      <w:r w:rsidRPr="00245CA5">
        <w:t xml:space="preserve">Випусковим відділом </w:t>
      </w:r>
    </w:p>
    <w:p w14:paraId="578DFB7D" w14:textId="09D57B9A" w:rsidR="009A2A5A" w:rsidRPr="00245CA5" w:rsidRDefault="009A2A5A" w:rsidP="00447FAE">
      <w:pPr>
        <w:ind w:left="142"/>
        <w:jc w:val="both"/>
      </w:pPr>
      <w:r w:rsidRPr="00245CA5">
        <w:t xml:space="preserve">Протокол № </w:t>
      </w:r>
      <w:r w:rsidR="00447FAE">
        <w:rPr>
          <w:lang w:val="ru-RU"/>
        </w:rPr>
        <w:t>4</w:t>
      </w:r>
      <w:r w:rsidRPr="00245CA5">
        <w:t xml:space="preserve"> від «</w:t>
      </w:r>
      <w:r w:rsidR="009F4887">
        <w:rPr>
          <w:lang w:val="ru-RU"/>
        </w:rPr>
        <w:t>14</w:t>
      </w:r>
      <w:r w:rsidRPr="00245CA5">
        <w:t xml:space="preserve">» </w:t>
      </w:r>
      <w:proofErr w:type="spellStart"/>
      <w:r w:rsidR="00447FAE" w:rsidRPr="00447FAE">
        <w:rPr>
          <w:u w:val="single"/>
          <w:lang w:val="ru-RU"/>
        </w:rPr>
        <w:t>квітня</w:t>
      </w:r>
      <w:proofErr w:type="spellEnd"/>
      <w:r w:rsidR="00447FAE">
        <w:rPr>
          <w:lang w:val="uk-UA"/>
        </w:rPr>
        <w:t xml:space="preserve"> </w:t>
      </w:r>
      <w:r w:rsidRPr="00245CA5">
        <w:t>20</w:t>
      </w:r>
      <w:r>
        <w:rPr>
          <w:lang w:val="uk-UA"/>
        </w:rPr>
        <w:t>17</w:t>
      </w:r>
      <w:r w:rsidRPr="00245CA5">
        <w:t xml:space="preserve"> р.</w:t>
      </w:r>
    </w:p>
    <w:p w14:paraId="7CF5DD59" w14:textId="0E5266A8" w:rsidR="009A2A5A" w:rsidRPr="00245CA5" w:rsidRDefault="009A2A5A" w:rsidP="009A2A5A">
      <w:pPr>
        <w:ind w:left="142"/>
        <w:jc w:val="both"/>
      </w:pPr>
      <w:r w:rsidRPr="00245CA5">
        <w:t>Завідувач відд</w:t>
      </w:r>
      <w:r>
        <w:t>і</w:t>
      </w:r>
      <w:r w:rsidRPr="00245CA5">
        <w:t xml:space="preserve">лом </w:t>
      </w:r>
      <w:r w:rsidRPr="00245CA5">
        <w:tab/>
      </w:r>
      <w:r w:rsidRPr="00245CA5">
        <w:tab/>
      </w:r>
      <w:r>
        <w:t xml:space="preserve">      </w:t>
      </w:r>
      <w:r w:rsidRPr="00245CA5">
        <w:t>(</w:t>
      </w:r>
      <w:r w:rsidR="00D665B6">
        <w:rPr>
          <w:bCs/>
          <w:lang w:val="uk-UA"/>
        </w:rPr>
        <w:t>Злобіна О.Г.</w:t>
      </w:r>
      <w:r w:rsidRPr="00245CA5">
        <w:t>)</w:t>
      </w:r>
    </w:p>
    <w:p w14:paraId="7F399198" w14:textId="755ED2A9" w:rsidR="009A2A5A" w:rsidRDefault="009A2A5A">
      <w:r>
        <w:br w:type="page"/>
      </w:r>
    </w:p>
    <w:p w14:paraId="5A5C2201" w14:textId="77777777" w:rsidR="009F4887" w:rsidRPr="009F4887" w:rsidRDefault="009F4887" w:rsidP="009F4887">
      <w:pPr>
        <w:spacing w:line="276" w:lineRule="auto"/>
        <w:ind w:firstLine="540"/>
        <w:jc w:val="both"/>
        <w:rPr>
          <w:szCs w:val="28"/>
          <w:lang w:val="uk-UA"/>
        </w:rPr>
      </w:pPr>
      <w:r w:rsidRPr="009F4887">
        <w:rPr>
          <w:szCs w:val="28"/>
          <w:lang w:val="uk-UA"/>
        </w:rPr>
        <w:lastRenderedPageBreak/>
        <w:t>Навчальна дисципліна</w:t>
      </w:r>
      <w:r w:rsidRPr="009F4887">
        <w:rPr>
          <w:b/>
          <w:bCs/>
          <w:i/>
          <w:iCs/>
          <w:szCs w:val="28"/>
          <w:lang w:val="uk-UA"/>
        </w:rPr>
        <w:t xml:space="preserve"> «</w:t>
      </w:r>
      <w:proofErr w:type="spellStart"/>
      <w:r w:rsidRPr="009F4887">
        <w:rPr>
          <w:b/>
          <w:bCs/>
          <w:i/>
          <w:iCs/>
          <w:color w:val="000000"/>
          <w:szCs w:val="28"/>
          <w:lang w:val="uk-UA"/>
        </w:rPr>
        <w:t>Валідизація</w:t>
      </w:r>
      <w:proofErr w:type="spellEnd"/>
      <w:r w:rsidRPr="009F4887">
        <w:rPr>
          <w:b/>
          <w:bCs/>
          <w:i/>
          <w:iCs/>
          <w:color w:val="000000"/>
          <w:szCs w:val="28"/>
          <w:lang w:val="uk-UA"/>
        </w:rPr>
        <w:t xml:space="preserve"> в соціологічному дослідженні: сутність та процедури» </w:t>
      </w:r>
      <w:r w:rsidRPr="009F4887">
        <w:rPr>
          <w:szCs w:val="28"/>
          <w:lang w:val="uk-UA"/>
        </w:rPr>
        <w:t xml:space="preserve">належить до циклу професійних дисциплін підготовки за вибором аспіранта. </w:t>
      </w:r>
    </w:p>
    <w:p w14:paraId="1B9176D4" w14:textId="77777777" w:rsidR="009F4887" w:rsidRPr="009F4887" w:rsidRDefault="009F4887" w:rsidP="009F4887">
      <w:pPr>
        <w:spacing w:line="276" w:lineRule="auto"/>
        <w:ind w:firstLine="540"/>
        <w:jc w:val="both"/>
        <w:rPr>
          <w:szCs w:val="28"/>
          <w:lang w:val="uk-UA"/>
        </w:rPr>
      </w:pPr>
      <w:r w:rsidRPr="009F4887">
        <w:rPr>
          <w:szCs w:val="28"/>
          <w:lang w:val="uk-UA"/>
        </w:rPr>
        <w:t>Вивчення дисципліни сприяє оволодінню професійними компетенціями в галузі забезпечення стандартів якості соціологічних досліджень. Вона передбачає звернення до концептуального поля традиційної емпіричної соціології, що представлена кількісними, якісними та дослідженнями змішаного типу. Відповідно кожна традиція спрямована на вирішення особливих завдань щодо забезпечення якості емпіричного дослідження та оперує специфічними дослідницькими підходами та інструментарієм.</w:t>
      </w:r>
    </w:p>
    <w:p w14:paraId="36885D29" w14:textId="77777777" w:rsidR="009F4887" w:rsidRPr="009F4887" w:rsidRDefault="009F4887" w:rsidP="009F4887">
      <w:pPr>
        <w:spacing w:line="276" w:lineRule="auto"/>
        <w:ind w:firstLine="540"/>
        <w:jc w:val="both"/>
        <w:rPr>
          <w:color w:val="222222"/>
          <w:szCs w:val="28"/>
          <w:lang w:val="uk-UA"/>
        </w:rPr>
      </w:pPr>
      <w:r w:rsidRPr="009F4887">
        <w:rPr>
          <w:szCs w:val="28"/>
          <w:lang w:val="uk-UA"/>
        </w:rPr>
        <w:t xml:space="preserve">Особлива увага приділена теоретичній </w:t>
      </w:r>
      <w:proofErr w:type="spellStart"/>
      <w:r w:rsidRPr="009F4887">
        <w:rPr>
          <w:szCs w:val="28"/>
          <w:lang w:val="uk-UA"/>
        </w:rPr>
        <w:t>валідизації</w:t>
      </w:r>
      <w:proofErr w:type="spellEnd"/>
      <w:r w:rsidRPr="009F4887">
        <w:rPr>
          <w:szCs w:val="28"/>
          <w:lang w:val="uk-UA"/>
        </w:rPr>
        <w:t xml:space="preserve"> (очевидний, змістовний та композиційний компоненти), що виступає інтегративним компонентом по відношенню до </w:t>
      </w:r>
      <w:proofErr w:type="spellStart"/>
      <w:r w:rsidRPr="009F4887">
        <w:rPr>
          <w:szCs w:val="28"/>
          <w:lang w:val="uk-UA"/>
        </w:rPr>
        <w:t>конструктної</w:t>
      </w:r>
      <w:proofErr w:type="spellEnd"/>
      <w:r w:rsidRPr="009F4887">
        <w:rPr>
          <w:szCs w:val="28"/>
          <w:lang w:val="uk-UA"/>
        </w:rPr>
        <w:t xml:space="preserve">, внутрішньої, зовнішньої та прогностичної </w:t>
      </w:r>
      <w:proofErr w:type="spellStart"/>
      <w:r w:rsidRPr="009F4887">
        <w:rPr>
          <w:szCs w:val="28"/>
          <w:lang w:val="uk-UA"/>
        </w:rPr>
        <w:t>валідизації</w:t>
      </w:r>
      <w:proofErr w:type="spellEnd"/>
      <w:r w:rsidRPr="009F4887">
        <w:rPr>
          <w:szCs w:val="28"/>
          <w:lang w:val="uk-UA"/>
        </w:rPr>
        <w:t xml:space="preserve"> в соціологічному дослідженні.</w:t>
      </w:r>
      <w:r w:rsidRPr="009F4887">
        <w:rPr>
          <w:color w:val="222222"/>
          <w:szCs w:val="28"/>
          <w:lang w:val="uk-UA"/>
        </w:rPr>
        <w:t xml:space="preserve"> </w:t>
      </w:r>
      <w:r w:rsidRPr="009F4887">
        <w:rPr>
          <w:color w:val="222222"/>
          <w:szCs w:val="28"/>
          <w:lang w:val="uk-UA"/>
        </w:rPr>
        <w:tab/>
      </w:r>
    </w:p>
    <w:p w14:paraId="286AC5F0" w14:textId="66A53989" w:rsidR="009F4887" w:rsidRDefault="009F4887" w:rsidP="009F4887">
      <w:pPr>
        <w:spacing w:line="276" w:lineRule="auto"/>
        <w:ind w:firstLine="540"/>
        <w:jc w:val="both"/>
        <w:rPr>
          <w:szCs w:val="28"/>
          <w:lang w:val="uk-UA"/>
        </w:rPr>
      </w:pPr>
      <w:r w:rsidRPr="009F4887">
        <w:rPr>
          <w:b/>
          <w:bCs/>
          <w:szCs w:val="28"/>
          <w:lang w:val="uk-UA"/>
        </w:rPr>
        <w:t xml:space="preserve">Предмет вивчення навчальної дисципліни: </w:t>
      </w:r>
      <w:r w:rsidRPr="009F4887">
        <w:rPr>
          <w:bCs/>
          <w:szCs w:val="28"/>
          <w:lang w:val="uk-UA"/>
        </w:rPr>
        <w:t>якість соціологічних даних</w:t>
      </w:r>
      <w:r w:rsidRPr="009F4887">
        <w:rPr>
          <w:szCs w:val="28"/>
          <w:lang w:val="uk-UA"/>
        </w:rPr>
        <w:t>.</w:t>
      </w:r>
    </w:p>
    <w:p w14:paraId="235C85BA" w14:textId="77777777" w:rsidR="009F4887" w:rsidRPr="009F4887" w:rsidRDefault="009F4887" w:rsidP="009F4887">
      <w:pPr>
        <w:spacing w:line="276" w:lineRule="auto"/>
        <w:ind w:firstLine="540"/>
        <w:jc w:val="both"/>
        <w:rPr>
          <w:szCs w:val="28"/>
          <w:lang w:val="uk-UA"/>
        </w:rPr>
      </w:pPr>
      <w:r w:rsidRPr="009F4887">
        <w:rPr>
          <w:b/>
          <w:bCs/>
          <w:iCs/>
          <w:szCs w:val="28"/>
          <w:lang w:val="uk-UA"/>
        </w:rPr>
        <w:t>Мета викладання навчальної дисципліни</w:t>
      </w:r>
      <w:r w:rsidRPr="009F4887">
        <w:rPr>
          <w:szCs w:val="28"/>
          <w:lang w:val="uk-UA"/>
        </w:rPr>
        <w:t xml:space="preserve"> – ознайомлення з понятійним апаратом в сфері оцінки якості соціологічних досліджень, основами відповідних методичних експериментів, оволодіння відповідними дослідницькими процедурами (стратегіями та техніками).    </w:t>
      </w:r>
    </w:p>
    <w:p w14:paraId="2F82F668" w14:textId="1951D168" w:rsidR="009F4887" w:rsidRPr="009F4887" w:rsidRDefault="009F4887" w:rsidP="009F4887">
      <w:pPr>
        <w:spacing w:line="276" w:lineRule="auto"/>
        <w:ind w:firstLine="540"/>
        <w:jc w:val="both"/>
        <w:rPr>
          <w:szCs w:val="28"/>
          <w:lang w:val="uk-UA"/>
        </w:rPr>
      </w:pPr>
      <w:r w:rsidRPr="009F4887">
        <w:rPr>
          <w:b/>
          <w:bCs/>
          <w:iCs/>
          <w:szCs w:val="28"/>
          <w:lang w:val="uk-UA"/>
        </w:rPr>
        <w:t>Основні завдання вивчення дисципліни:</w:t>
      </w:r>
    </w:p>
    <w:p w14:paraId="4E33B259" w14:textId="77777777" w:rsidR="009F4887" w:rsidRPr="009F4887" w:rsidRDefault="009F4887" w:rsidP="009F4887">
      <w:pPr>
        <w:spacing w:line="276" w:lineRule="auto"/>
        <w:ind w:firstLine="540"/>
        <w:jc w:val="both"/>
        <w:rPr>
          <w:szCs w:val="28"/>
          <w:lang w:val="uk-UA"/>
        </w:rPr>
      </w:pPr>
      <w:r w:rsidRPr="009F4887">
        <w:rPr>
          <w:szCs w:val="28"/>
          <w:lang w:val="uk-UA"/>
        </w:rPr>
        <w:t>- ознайомити аспірантів з основними складовими якості соціологічних досліджень: валідністю, надійністю та достовірністю;</w:t>
      </w:r>
    </w:p>
    <w:p w14:paraId="304DCD82" w14:textId="77777777" w:rsidR="009F4887" w:rsidRPr="009F4887" w:rsidRDefault="009F4887" w:rsidP="009F4887">
      <w:pPr>
        <w:spacing w:line="276" w:lineRule="auto"/>
        <w:ind w:firstLine="540"/>
        <w:jc w:val="both"/>
        <w:rPr>
          <w:szCs w:val="28"/>
          <w:lang w:val="uk-UA"/>
        </w:rPr>
      </w:pPr>
      <w:r w:rsidRPr="009F4887">
        <w:rPr>
          <w:szCs w:val="28"/>
          <w:lang w:val="uk-UA"/>
        </w:rPr>
        <w:t>- забезпечити освоєння навичок розробки дизайну методичних експериментів у відповідності до тих чи інших різновидів валідності;</w:t>
      </w:r>
    </w:p>
    <w:p w14:paraId="33D1D183" w14:textId="77777777" w:rsidR="009F4887" w:rsidRPr="009F4887" w:rsidRDefault="009F4887" w:rsidP="009F4887">
      <w:pPr>
        <w:spacing w:line="276" w:lineRule="auto"/>
        <w:ind w:firstLine="540"/>
        <w:jc w:val="both"/>
        <w:rPr>
          <w:szCs w:val="28"/>
          <w:lang w:val="uk-UA"/>
        </w:rPr>
      </w:pPr>
      <w:r w:rsidRPr="009F4887">
        <w:rPr>
          <w:szCs w:val="28"/>
          <w:lang w:val="uk-UA"/>
        </w:rPr>
        <w:t xml:space="preserve">- сформувати уявлення про дослідницькі стратегії, які відповідають потребам </w:t>
      </w:r>
      <w:proofErr w:type="spellStart"/>
      <w:r w:rsidRPr="009F4887">
        <w:rPr>
          <w:szCs w:val="28"/>
          <w:lang w:val="uk-UA"/>
        </w:rPr>
        <w:t>валідизаційних</w:t>
      </w:r>
      <w:proofErr w:type="spellEnd"/>
      <w:r w:rsidRPr="009F4887">
        <w:rPr>
          <w:szCs w:val="28"/>
          <w:lang w:val="uk-UA"/>
        </w:rPr>
        <w:t xml:space="preserve"> досліджень;</w:t>
      </w:r>
    </w:p>
    <w:p w14:paraId="135F6DE7" w14:textId="77777777" w:rsidR="009F4887" w:rsidRPr="009F4887" w:rsidRDefault="009F4887" w:rsidP="009F4887">
      <w:pPr>
        <w:spacing w:line="276" w:lineRule="auto"/>
        <w:ind w:firstLine="540"/>
        <w:jc w:val="both"/>
        <w:rPr>
          <w:szCs w:val="28"/>
          <w:lang w:val="uk-UA"/>
        </w:rPr>
      </w:pPr>
      <w:r w:rsidRPr="009F4887">
        <w:rPr>
          <w:szCs w:val="28"/>
          <w:lang w:val="uk-UA"/>
        </w:rPr>
        <w:t xml:space="preserve">- дати знання про новітні техніки, які можуть використовуватися в </w:t>
      </w:r>
      <w:proofErr w:type="spellStart"/>
      <w:r w:rsidRPr="009F4887">
        <w:rPr>
          <w:szCs w:val="28"/>
          <w:lang w:val="uk-UA"/>
        </w:rPr>
        <w:t>валідизаційних</w:t>
      </w:r>
      <w:proofErr w:type="spellEnd"/>
      <w:r w:rsidRPr="009F4887">
        <w:rPr>
          <w:szCs w:val="28"/>
          <w:lang w:val="uk-UA"/>
        </w:rPr>
        <w:t xml:space="preserve"> дослідженнях. </w:t>
      </w:r>
    </w:p>
    <w:p w14:paraId="23384C13" w14:textId="77777777" w:rsidR="009F4887" w:rsidRPr="009F4887" w:rsidRDefault="009F4887" w:rsidP="009F4887">
      <w:pPr>
        <w:spacing w:line="276" w:lineRule="auto"/>
        <w:ind w:firstLine="540"/>
        <w:jc w:val="both"/>
        <w:rPr>
          <w:szCs w:val="28"/>
          <w:lang w:val="uk-UA"/>
        </w:rPr>
      </w:pPr>
      <w:r w:rsidRPr="009F4887">
        <w:rPr>
          <w:b/>
          <w:bCs/>
          <w:szCs w:val="28"/>
          <w:lang w:val="uk-UA"/>
        </w:rPr>
        <w:t>Програма навчальної дисципліни складається з двох змістових модулів:</w:t>
      </w:r>
    </w:p>
    <w:p w14:paraId="41CB3E1C" w14:textId="77777777" w:rsidR="009F4887" w:rsidRPr="009F4887" w:rsidRDefault="009F4887" w:rsidP="009F4887">
      <w:pPr>
        <w:spacing w:line="276" w:lineRule="auto"/>
        <w:ind w:firstLine="540"/>
        <w:jc w:val="both"/>
        <w:rPr>
          <w:color w:val="000000"/>
          <w:szCs w:val="28"/>
          <w:lang w:val="uk-UA"/>
        </w:rPr>
      </w:pPr>
      <w:r w:rsidRPr="009F4887">
        <w:rPr>
          <w:b/>
          <w:bCs/>
          <w:szCs w:val="28"/>
          <w:lang w:val="uk-UA"/>
        </w:rPr>
        <w:t xml:space="preserve">1. </w:t>
      </w:r>
      <w:r w:rsidRPr="009F4887">
        <w:rPr>
          <w:b/>
          <w:lang w:val="uk-UA"/>
        </w:rPr>
        <w:t>Види валідності в традиційній емпіричній соціології</w:t>
      </w:r>
      <w:r w:rsidRPr="009F4887">
        <w:rPr>
          <w:b/>
          <w:bCs/>
          <w:szCs w:val="28"/>
          <w:lang w:val="uk-UA"/>
        </w:rPr>
        <w:t xml:space="preserve">. </w:t>
      </w:r>
      <w:r w:rsidRPr="009F4887">
        <w:rPr>
          <w:szCs w:val="28"/>
          <w:lang w:val="uk-UA"/>
        </w:rPr>
        <w:t xml:space="preserve">Розкривається зміст поняття «валідність», </w:t>
      </w:r>
      <w:r w:rsidRPr="009F4887">
        <w:rPr>
          <w:color w:val="000000"/>
          <w:szCs w:val="28"/>
          <w:lang w:val="uk-UA"/>
        </w:rPr>
        <w:t xml:space="preserve">розглядаються її різновиди в контексті традиційної емпіричної соціології. Окреслюється структура взаємозв’язків між різними видами валідності та логіка її розгортання в процесі емпіричного дослідження. Висвітлюються особливості підходу до валідності в різних парадигмах традиційної емпіричної соціології (кількісній, якісній та змішаній). </w:t>
      </w:r>
    </w:p>
    <w:p w14:paraId="2E8A8BAF" w14:textId="44786EBD" w:rsidR="003752FD" w:rsidRDefault="009F4887" w:rsidP="009F4887">
      <w:pPr>
        <w:tabs>
          <w:tab w:val="left" w:pos="283"/>
          <w:tab w:val="left" w:pos="496"/>
          <w:tab w:val="left" w:pos="10135"/>
        </w:tabs>
        <w:ind w:firstLine="567"/>
        <w:jc w:val="both"/>
        <w:rPr>
          <w:sz w:val="22"/>
        </w:rPr>
      </w:pPr>
      <w:r w:rsidRPr="009F4887">
        <w:rPr>
          <w:b/>
          <w:bCs/>
          <w:szCs w:val="28"/>
          <w:lang w:val="uk-UA"/>
        </w:rPr>
        <w:t>2.</w:t>
      </w:r>
      <w:r w:rsidRPr="009F4887">
        <w:rPr>
          <w:b/>
          <w:bCs/>
          <w:color w:val="000000"/>
          <w:szCs w:val="28"/>
          <w:lang w:val="uk-UA"/>
        </w:rPr>
        <w:t xml:space="preserve"> </w:t>
      </w:r>
      <w:proofErr w:type="spellStart"/>
      <w:r w:rsidRPr="009F4887">
        <w:rPr>
          <w:b/>
          <w:bCs/>
          <w:color w:val="000000"/>
          <w:szCs w:val="28"/>
          <w:lang w:val="uk-UA"/>
        </w:rPr>
        <w:t>Валідизаційні</w:t>
      </w:r>
      <w:proofErr w:type="spellEnd"/>
      <w:r w:rsidRPr="009F4887">
        <w:rPr>
          <w:b/>
          <w:bCs/>
          <w:color w:val="000000"/>
          <w:szCs w:val="28"/>
          <w:lang w:val="uk-UA"/>
        </w:rPr>
        <w:t xml:space="preserve"> процедури в соціологічних дослідженнях. </w:t>
      </w:r>
      <w:r w:rsidRPr="009F4887">
        <w:rPr>
          <w:bCs/>
          <w:color w:val="000000"/>
          <w:szCs w:val="28"/>
          <w:lang w:val="uk-UA"/>
        </w:rPr>
        <w:t>Аспірантів</w:t>
      </w:r>
      <w:r w:rsidRPr="009F4887">
        <w:rPr>
          <w:b/>
          <w:bCs/>
          <w:color w:val="000000"/>
          <w:szCs w:val="28"/>
          <w:lang w:val="uk-UA"/>
        </w:rPr>
        <w:t xml:space="preserve"> </w:t>
      </w:r>
      <w:r w:rsidRPr="009F4887">
        <w:rPr>
          <w:color w:val="000000"/>
          <w:szCs w:val="28"/>
          <w:lang w:val="uk-UA"/>
        </w:rPr>
        <w:t xml:space="preserve"> ознайомлюються із процедурами теоретичної, </w:t>
      </w:r>
      <w:proofErr w:type="spellStart"/>
      <w:r w:rsidRPr="009F4887">
        <w:rPr>
          <w:color w:val="000000"/>
          <w:szCs w:val="28"/>
          <w:lang w:val="uk-UA"/>
        </w:rPr>
        <w:t>конструктної</w:t>
      </w:r>
      <w:proofErr w:type="spellEnd"/>
      <w:r w:rsidRPr="009F4887">
        <w:rPr>
          <w:color w:val="000000"/>
          <w:szCs w:val="28"/>
          <w:lang w:val="uk-UA"/>
        </w:rPr>
        <w:t xml:space="preserve"> та зовнішньої </w:t>
      </w:r>
      <w:proofErr w:type="spellStart"/>
      <w:r w:rsidRPr="009F4887">
        <w:rPr>
          <w:color w:val="000000"/>
          <w:szCs w:val="28"/>
          <w:lang w:val="uk-UA"/>
        </w:rPr>
        <w:t>валідизації</w:t>
      </w:r>
      <w:proofErr w:type="spellEnd"/>
      <w:r w:rsidRPr="009F4887">
        <w:rPr>
          <w:color w:val="000000"/>
          <w:szCs w:val="28"/>
          <w:lang w:val="uk-UA"/>
        </w:rPr>
        <w:t xml:space="preserve">. В контексті теоретичної </w:t>
      </w:r>
      <w:proofErr w:type="spellStart"/>
      <w:r w:rsidRPr="009F4887">
        <w:rPr>
          <w:color w:val="000000"/>
          <w:szCs w:val="28"/>
          <w:lang w:val="uk-UA"/>
        </w:rPr>
        <w:t>валідизації</w:t>
      </w:r>
      <w:proofErr w:type="spellEnd"/>
      <w:r w:rsidRPr="009F4887">
        <w:rPr>
          <w:color w:val="000000"/>
          <w:szCs w:val="28"/>
          <w:lang w:val="uk-UA"/>
        </w:rPr>
        <w:t xml:space="preserve"> увага приділяється концептуальному рівню соціології, спеціальним підготовчим дослідженням типу кейс-стаді, вивченню професійного та універсального досвіду. При описі процедур </w:t>
      </w:r>
      <w:proofErr w:type="spellStart"/>
      <w:r w:rsidRPr="009F4887">
        <w:rPr>
          <w:color w:val="000000"/>
          <w:szCs w:val="28"/>
          <w:lang w:val="uk-UA"/>
        </w:rPr>
        <w:t>конструктної</w:t>
      </w:r>
      <w:proofErr w:type="spellEnd"/>
      <w:r w:rsidRPr="009F4887">
        <w:rPr>
          <w:color w:val="000000"/>
          <w:szCs w:val="28"/>
          <w:lang w:val="uk-UA"/>
        </w:rPr>
        <w:t xml:space="preserve"> </w:t>
      </w:r>
      <w:proofErr w:type="spellStart"/>
      <w:r w:rsidRPr="009F4887">
        <w:rPr>
          <w:color w:val="000000"/>
          <w:szCs w:val="28"/>
          <w:lang w:val="uk-UA"/>
        </w:rPr>
        <w:t>валідизації</w:t>
      </w:r>
      <w:proofErr w:type="spellEnd"/>
      <w:r w:rsidRPr="009F4887">
        <w:rPr>
          <w:color w:val="000000"/>
          <w:szCs w:val="28"/>
          <w:lang w:val="uk-UA"/>
        </w:rPr>
        <w:t xml:space="preserve"> увага спрямована на особливості кореляційного та факторного аналізу, а також використанню МТММ-підходу. Висвітлення зовнішньої </w:t>
      </w:r>
      <w:proofErr w:type="spellStart"/>
      <w:r w:rsidRPr="009F4887">
        <w:rPr>
          <w:color w:val="000000"/>
          <w:szCs w:val="28"/>
          <w:lang w:val="uk-UA"/>
        </w:rPr>
        <w:t>валідизації</w:t>
      </w:r>
      <w:proofErr w:type="spellEnd"/>
      <w:r w:rsidRPr="009F4887">
        <w:rPr>
          <w:color w:val="000000"/>
          <w:szCs w:val="28"/>
          <w:lang w:val="uk-UA"/>
        </w:rPr>
        <w:t xml:space="preserve"> пов’язане з аналізом особливостей статистичного та аналітичного узагальнення.</w:t>
      </w:r>
    </w:p>
    <w:p w14:paraId="50C6782D" w14:textId="77777777" w:rsidR="009F4887" w:rsidRPr="009F4887" w:rsidRDefault="009F4887" w:rsidP="009F4887">
      <w:pPr>
        <w:spacing w:line="276" w:lineRule="auto"/>
        <w:ind w:firstLine="540"/>
        <w:jc w:val="both"/>
        <w:rPr>
          <w:szCs w:val="28"/>
          <w:lang w:val="uk-UA"/>
        </w:rPr>
      </w:pPr>
      <w:r w:rsidRPr="009F4887">
        <w:rPr>
          <w:b/>
          <w:bCs/>
          <w:iCs/>
          <w:szCs w:val="28"/>
          <w:lang w:val="uk-UA"/>
        </w:rPr>
        <w:t>Відповідно до вимог програми в результаті вивчення навчальної дисципліни аспірант повинен</w:t>
      </w:r>
    </w:p>
    <w:p w14:paraId="68FD2CBD" w14:textId="77777777" w:rsidR="009F4887" w:rsidRPr="009F4887" w:rsidRDefault="009F4887" w:rsidP="009F4887">
      <w:pPr>
        <w:spacing w:line="276" w:lineRule="auto"/>
        <w:ind w:firstLine="540"/>
        <w:jc w:val="both"/>
        <w:rPr>
          <w:szCs w:val="28"/>
          <w:lang w:val="uk-UA"/>
        </w:rPr>
      </w:pPr>
      <w:r w:rsidRPr="009F4887">
        <w:rPr>
          <w:b/>
          <w:bCs/>
          <w:szCs w:val="28"/>
          <w:lang w:val="uk-UA"/>
        </w:rPr>
        <w:t xml:space="preserve">знати: </w:t>
      </w:r>
    </w:p>
    <w:p w14:paraId="53AA390F" w14:textId="77777777" w:rsidR="009F4887" w:rsidRPr="009F4887" w:rsidRDefault="009F4887" w:rsidP="009F4887">
      <w:pPr>
        <w:spacing w:line="276" w:lineRule="auto"/>
        <w:ind w:firstLine="540"/>
        <w:jc w:val="both"/>
        <w:rPr>
          <w:szCs w:val="28"/>
          <w:lang w:val="uk-UA"/>
        </w:rPr>
      </w:pPr>
      <w:r w:rsidRPr="009F4887">
        <w:rPr>
          <w:szCs w:val="28"/>
          <w:lang w:val="uk-UA"/>
        </w:rPr>
        <w:lastRenderedPageBreak/>
        <w:t>- теоретичні основи дослідницьких підходів в соціології (кількісні та якісні дослідження);</w:t>
      </w:r>
    </w:p>
    <w:p w14:paraId="445BCB97" w14:textId="77777777" w:rsidR="009F4887" w:rsidRPr="009F4887" w:rsidRDefault="009F4887" w:rsidP="009F4887">
      <w:pPr>
        <w:spacing w:line="276" w:lineRule="auto"/>
        <w:ind w:firstLine="540"/>
        <w:jc w:val="both"/>
        <w:rPr>
          <w:szCs w:val="28"/>
          <w:lang w:val="uk-UA"/>
        </w:rPr>
      </w:pPr>
      <w:r w:rsidRPr="009F4887">
        <w:rPr>
          <w:szCs w:val="28"/>
          <w:lang w:val="uk-UA"/>
        </w:rPr>
        <w:t xml:space="preserve">- основи застосування різних дослідницьких </w:t>
      </w:r>
      <w:proofErr w:type="spellStart"/>
      <w:r w:rsidRPr="009F4887">
        <w:rPr>
          <w:szCs w:val="28"/>
          <w:lang w:val="uk-UA"/>
        </w:rPr>
        <w:t>дизайнів</w:t>
      </w:r>
      <w:proofErr w:type="spellEnd"/>
      <w:r w:rsidRPr="009F4887">
        <w:rPr>
          <w:szCs w:val="28"/>
          <w:lang w:val="uk-UA"/>
        </w:rPr>
        <w:t xml:space="preserve"> в соціології (крос-секційний, </w:t>
      </w:r>
      <w:proofErr w:type="spellStart"/>
      <w:r w:rsidRPr="009F4887">
        <w:rPr>
          <w:szCs w:val="28"/>
          <w:lang w:val="uk-UA"/>
        </w:rPr>
        <w:t>лонгітюдний</w:t>
      </w:r>
      <w:proofErr w:type="spellEnd"/>
      <w:r w:rsidRPr="009F4887">
        <w:rPr>
          <w:szCs w:val="28"/>
          <w:lang w:val="uk-UA"/>
        </w:rPr>
        <w:t>, експериментальний, кейс-стаді).</w:t>
      </w:r>
    </w:p>
    <w:p w14:paraId="109E4337" w14:textId="77777777" w:rsidR="009F4887" w:rsidRPr="009F4887" w:rsidRDefault="009F4887" w:rsidP="009F4887">
      <w:pPr>
        <w:spacing w:line="276" w:lineRule="auto"/>
        <w:ind w:firstLine="540"/>
        <w:jc w:val="both"/>
        <w:rPr>
          <w:szCs w:val="28"/>
          <w:lang w:val="uk-UA"/>
        </w:rPr>
      </w:pPr>
      <w:r w:rsidRPr="009F4887">
        <w:rPr>
          <w:b/>
          <w:bCs/>
          <w:szCs w:val="28"/>
          <w:lang w:val="uk-UA"/>
        </w:rPr>
        <w:t xml:space="preserve">вміти: </w:t>
      </w:r>
    </w:p>
    <w:p w14:paraId="228542EA" w14:textId="77777777" w:rsidR="009F4887" w:rsidRPr="009F4887" w:rsidRDefault="009F4887" w:rsidP="009F4887">
      <w:pPr>
        <w:spacing w:line="276" w:lineRule="auto"/>
        <w:ind w:firstLine="540"/>
        <w:jc w:val="both"/>
        <w:rPr>
          <w:szCs w:val="28"/>
          <w:lang w:val="uk-UA"/>
        </w:rPr>
      </w:pPr>
      <w:r w:rsidRPr="009F4887">
        <w:rPr>
          <w:szCs w:val="28"/>
          <w:lang w:val="uk-UA"/>
        </w:rPr>
        <w:t xml:space="preserve">- складати програму соціологічного дослідження; </w:t>
      </w:r>
    </w:p>
    <w:p w14:paraId="6D64CBBE" w14:textId="77777777" w:rsidR="009F4887" w:rsidRPr="009F4887" w:rsidRDefault="009F4887" w:rsidP="009F4887">
      <w:pPr>
        <w:spacing w:line="276" w:lineRule="auto"/>
        <w:ind w:firstLine="540"/>
        <w:jc w:val="both"/>
        <w:rPr>
          <w:szCs w:val="28"/>
          <w:lang w:val="uk-UA"/>
        </w:rPr>
      </w:pPr>
      <w:r w:rsidRPr="009F4887">
        <w:rPr>
          <w:szCs w:val="28"/>
          <w:lang w:val="uk-UA"/>
        </w:rPr>
        <w:t xml:space="preserve">- розробляти інструментарій збору соціологічних даних; </w:t>
      </w:r>
    </w:p>
    <w:p w14:paraId="4EE935D4" w14:textId="77777777" w:rsidR="009F4887" w:rsidRPr="009F4887" w:rsidRDefault="009F4887" w:rsidP="009F4887">
      <w:pPr>
        <w:spacing w:line="276" w:lineRule="auto"/>
        <w:ind w:firstLine="540"/>
        <w:jc w:val="both"/>
        <w:rPr>
          <w:szCs w:val="28"/>
          <w:lang w:val="uk-UA"/>
        </w:rPr>
      </w:pPr>
      <w:r w:rsidRPr="009F4887">
        <w:rPr>
          <w:szCs w:val="28"/>
          <w:lang w:val="uk-UA"/>
        </w:rPr>
        <w:t xml:space="preserve">- планувати вибірку соціологічного дослідження; </w:t>
      </w:r>
    </w:p>
    <w:p w14:paraId="5B3D111D" w14:textId="45F027C8" w:rsidR="009F4887" w:rsidRPr="009F4887" w:rsidRDefault="009F4887" w:rsidP="009F4887">
      <w:pPr>
        <w:spacing w:line="276" w:lineRule="auto"/>
        <w:ind w:firstLine="540"/>
        <w:jc w:val="both"/>
        <w:rPr>
          <w:szCs w:val="28"/>
          <w:lang w:val="uk-UA"/>
        </w:rPr>
      </w:pPr>
      <w:r w:rsidRPr="009F4887">
        <w:rPr>
          <w:szCs w:val="28"/>
          <w:lang w:val="uk-UA"/>
        </w:rPr>
        <w:t>- використовувати методи статистичного аналізу та відповідні комп’ютерні програми обробки даних (наприклад, ОСА, SPSS, R).</w:t>
      </w:r>
    </w:p>
    <w:p w14:paraId="3D234AE7" w14:textId="77777777" w:rsidR="003752FD" w:rsidRPr="002A1BDF" w:rsidRDefault="003752FD" w:rsidP="003752FD">
      <w:pPr>
        <w:spacing w:line="100" w:lineRule="atLeast"/>
        <w:ind w:firstLine="540"/>
        <w:jc w:val="both"/>
        <w:rPr>
          <w:color w:val="000000"/>
          <w:lang w:val="uk-UA"/>
        </w:rPr>
      </w:pPr>
    </w:p>
    <w:p w14:paraId="0DFD5976" w14:textId="77777777" w:rsidR="003752FD" w:rsidRPr="002B64B2" w:rsidRDefault="003752FD" w:rsidP="003752FD">
      <w:pPr>
        <w:pStyle w:val="1a"/>
        <w:ind w:left="0"/>
        <w:jc w:val="center"/>
        <w:rPr>
          <w:rFonts w:ascii="Times New Roman" w:hAnsi="Times New Roman" w:cs="Times New Roman"/>
          <w:b/>
          <w:bCs/>
          <w:sz w:val="24"/>
          <w:szCs w:val="24"/>
        </w:rPr>
      </w:pPr>
      <w:r w:rsidRPr="002B64B2">
        <w:rPr>
          <w:rFonts w:ascii="Times New Roman" w:hAnsi="Times New Roman" w:cs="Times New Roman"/>
          <w:b/>
          <w:bCs/>
          <w:sz w:val="24"/>
          <w:szCs w:val="24"/>
          <w:lang w:val="uk-UA"/>
        </w:rPr>
        <w:t>Розподіл навчального часу за темами</w:t>
      </w:r>
    </w:p>
    <w:tbl>
      <w:tblPr>
        <w:tblW w:w="8876" w:type="dxa"/>
        <w:tblInd w:w="-121" w:type="dxa"/>
        <w:tblLayout w:type="fixed"/>
        <w:tblLook w:val="0000" w:firstRow="0" w:lastRow="0" w:firstColumn="0" w:lastColumn="0" w:noHBand="0" w:noVBand="0"/>
      </w:tblPr>
      <w:tblGrid>
        <w:gridCol w:w="6094"/>
        <w:gridCol w:w="506"/>
        <w:gridCol w:w="506"/>
        <w:gridCol w:w="506"/>
        <w:gridCol w:w="506"/>
        <w:gridCol w:w="758"/>
      </w:tblGrid>
      <w:tr w:rsidR="003752FD" w:rsidRPr="00B57A8C" w14:paraId="0FF44B95" w14:textId="77777777" w:rsidTr="00476050">
        <w:trPr>
          <w:trHeight w:val="309"/>
        </w:trPr>
        <w:tc>
          <w:tcPr>
            <w:tcW w:w="6094" w:type="dxa"/>
            <w:vMerge w:val="restart"/>
            <w:tcBorders>
              <w:top w:val="single" w:sz="4" w:space="0" w:color="000000"/>
              <w:left w:val="single" w:sz="4" w:space="0" w:color="000000"/>
              <w:bottom w:val="single" w:sz="4" w:space="0" w:color="000000"/>
            </w:tcBorders>
            <w:shd w:val="clear" w:color="auto" w:fill="auto"/>
          </w:tcPr>
          <w:p w14:paraId="4B5DB9AA" w14:textId="77777777" w:rsidR="003752FD" w:rsidRPr="00B57A8C" w:rsidRDefault="003752FD" w:rsidP="00476050">
            <w:pPr>
              <w:jc w:val="center"/>
              <w:rPr>
                <w:bCs/>
                <w:lang w:val="uk-UA"/>
              </w:rPr>
            </w:pPr>
            <w:r w:rsidRPr="00B57A8C">
              <w:rPr>
                <w:bCs/>
                <w:lang w:val="uk-UA"/>
              </w:rPr>
              <w:t>Назва теми або виду підсумкової самостійної роботи</w:t>
            </w:r>
          </w:p>
        </w:tc>
        <w:tc>
          <w:tcPr>
            <w:tcW w:w="2782" w:type="dxa"/>
            <w:gridSpan w:val="5"/>
            <w:tcBorders>
              <w:top w:val="single" w:sz="4" w:space="0" w:color="000000"/>
              <w:left w:val="single" w:sz="4" w:space="0" w:color="000000"/>
              <w:bottom w:val="single" w:sz="4" w:space="0" w:color="000000"/>
              <w:right w:val="single" w:sz="4" w:space="0" w:color="000000"/>
            </w:tcBorders>
            <w:shd w:val="clear" w:color="auto" w:fill="auto"/>
          </w:tcPr>
          <w:p w14:paraId="65A898A1" w14:textId="77777777" w:rsidR="003752FD" w:rsidRPr="00B57A8C" w:rsidRDefault="003752FD" w:rsidP="00476050">
            <w:pPr>
              <w:jc w:val="center"/>
              <w:rPr>
                <w:bCs/>
              </w:rPr>
            </w:pPr>
            <w:r w:rsidRPr="00B57A8C">
              <w:rPr>
                <w:bCs/>
                <w:lang w:val="uk-UA"/>
              </w:rPr>
              <w:t xml:space="preserve">Кількість годин </w:t>
            </w:r>
          </w:p>
        </w:tc>
      </w:tr>
      <w:tr w:rsidR="003752FD" w:rsidRPr="00B57A8C" w14:paraId="115FAB69" w14:textId="77777777" w:rsidTr="00476050">
        <w:trPr>
          <w:cantSplit/>
          <w:trHeight w:val="1689"/>
        </w:trPr>
        <w:tc>
          <w:tcPr>
            <w:tcW w:w="6094" w:type="dxa"/>
            <w:vMerge/>
            <w:tcBorders>
              <w:top w:val="single" w:sz="4" w:space="0" w:color="000000"/>
              <w:left w:val="single" w:sz="4" w:space="0" w:color="000000"/>
              <w:bottom w:val="single" w:sz="4" w:space="0" w:color="000000"/>
            </w:tcBorders>
            <w:shd w:val="clear" w:color="auto" w:fill="auto"/>
          </w:tcPr>
          <w:p w14:paraId="2A04469B" w14:textId="77777777" w:rsidR="003752FD" w:rsidRPr="00B57A8C" w:rsidRDefault="003752FD" w:rsidP="00476050">
            <w:pPr>
              <w:snapToGrid w:val="0"/>
              <w:jc w:val="center"/>
              <w:rPr>
                <w:bCs/>
                <w:lang w:val="uk-UA"/>
              </w:rPr>
            </w:pPr>
          </w:p>
        </w:tc>
        <w:tc>
          <w:tcPr>
            <w:tcW w:w="506" w:type="dxa"/>
            <w:tcBorders>
              <w:top w:val="single" w:sz="4" w:space="0" w:color="000000"/>
              <w:left w:val="single" w:sz="4" w:space="0" w:color="000000"/>
              <w:bottom w:val="single" w:sz="4" w:space="0" w:color="000000"/>
            </w:tcBorders>
            <w:shd w:val="clear" w:color="auto" w:fill="auto"/>
            <w:textDirection w:val="btLr"/>
          </w:tcPr>
          <w:p w14:paraId="011579FC" w14:textId="77777777" w:rsidR="003752FD" w:rsidRPr="00B57A8C" w:rsidRDefault="003752FD" w:rsidP="00476050">
            <w:pPr>
              <w:ind w:left="113" w:right="113"/>
              <w:jc w:val="center"/>
              <w:rPr>
                <w:bCs/>
                <w:lang w:val="uk-UA"/>
              </w:rPr>
            </w:pPr>
            <w:r w:rsidRPr="00B57A8C">
              <w:rPr>
                <w:bCs/>
                <w:lang w:val="uk-UA"/>
              </w:rPr>
              <w:t xml:space="preserve">Разом </w:t>
            </w:r>
          </w:p>
        </w:tc>
        <w:tc>
          <w:tcPr>
            <w:tcW w:w="506" w:type="dxa"/>
            <w:tcBorders>
              <w:top w:val="single" w:sz="4" w:space="0" w:color="000000"/>
              <w:left w:val="single" w:sz="4" w:space="0" w:color="000000"/>
              <w:bottom w:val="single" w:sz="4" w:space="0" w:color="000000"/>
            </w:tcBorders>
            <w:shd w:val="clear" w:color="auto" w:fill="auto"/>
            <w:textDirection w:val="btLr"/>
          </w:tcPr>
          <w:p w14:paraId="2FF56B93" w14:textId="77777777" w:rsidR="003752FD" w:rsidRPr="00B57A8C" w:rsidRDefault="003752FD" w:rsidP="00476050">
            <w:pPr>
              <w:ind w:left="113" w:right="113"/>
              <w:jc w:val="center"/>
              <w:rPr>
                <w:bCs/>
                <w:lang w:val="uk-UA"/>
              </w:rPr>
            </w:pPr>
            <w:r w:rsidRPr="00B57A8C">
              <w:rPr>
                <w:bCs/>
                <w:lang w:val="uk-UA"/>
              </w:rPr>
              <w:t>Лекційних</w:t>
            </w:r>
          </w:p>
        </w:tc>
        <w:tc>
          <w:tcPr>
            <w:tcW w:w="506" w:type="dxa"/>
            <w:tcBorders>
              <w:top w:val="single" w:sz="4" w:space="0" w:color="000000"/>
              <w:left w:val="single" w:sz="4" w:space="0" w:color="000000"/>
              <w:bottom w:val="single" w:sz="4" w:space="0" w:color="000000"/>
            </w:tcBorders>
            <w:shd w:val="clear" w:color="auto" w:fill="auto"/>
            <w:textDirection w:val="btLr"/>
          </w:tcPr>
          <w:p w14:paraId="752CB4A0" w14:textId="77777777" w:rsidR="003752FD" w:rsidRPr="00B57A8C" w:rsidRDefault="003752FD" w:rsidP="00476050">
            <w:pPr>
              <w:ind w:left="113" w:right="113"/>
              <w:jc w:val="center"/>
              <w:rPr>
                <w:bCs/>
                <w:lang w:val="uk-UA"/>
              </w:rPr>
            </w:pPr>
            <w:r w:rsidRPr="00B57A8C">
              <w:rPr>
                <w:bCs/>
                <w:lang w:val="uk-UA"/>
              </w:rPr>
              <w:t>Семінарських</w:t>
            </w:r>
          </w:p>
        </w:tc>
        <w:tc>
          <w:tcPr>
            <w:tcW w:w="506" w:type="dxa"/>
            <w:tcBorders>
              <w:top w:val="single" w:sz="4" w:space="0" w:color="000000"/>
              <w:left w:val="single" w:sz="4" w:space="0" w:color="000000"/>
              <w:bottom w:val="single" w:sz="4" w:space="0" w:color="000000"/>
            </w:tcBorders>
            <w:shd w:val="clear" w:color="auto" w:fill="auto"/>
            <w:textDirection w:val="btLr"/>
          </w:tcPr>
          <w:p w14:paraId="4F1A5BBE" w14:textId="77777777" w:rsidR="003752FD" w:rsidRPr="00B57A8C" w:rsidRDefault="003752FD" w:rsidP="00476050">
            <w:pPr>
              <w:ind w:left="113" w:right="113"/>
              <w:jc w:val="center"/>
              <w:rPr>
                <w:bCs/>
                <w:lang w:val="uk-UA"/>
              </w:rPr>
            </w:pPr>
            <w:r w:rsidRPr="00B57A8C">
              <w:rPr>
                <w:bCs/>
                <w:lang w:val="uk-UA"/>
              </w:rPr>
              <w:t>Практичних</w:t>
            </w:r>
          </w:p>
        </w:tc>
        <w:tc>
          <w:tcPr>
            <w:tcW w:w="75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413E62C3" w14:textId="77777777" w:rsidR="003752FD" w:rsidRPr="00B57A8C" w:rsidRDefault="003752FD" w:rsidP="00476050">
            <w:pPr>
              <w:ind w:left="113" w:right="113"/>
              <w:jc w:val="center"/>
              <w:rPr>
                <w:bCs/>
              </w:rPr>
            </w:pPr>
            <w:r w:rsidRPr="00B57A8C">
              <w:rPr>
                <w:bCs/>
                <w:lang w:val="uk-UA"/>
              </w:rPr>
              <w:t>Самостійна робота</w:t>
            </w:r>
          </w:p>
        </w:tc>
      </w:tr>
      <w:tr w:rsidR="00523FF5" w:rsidRPr="00B57A8C" w14:paraId="478DB66B" w14:textId="77777777" w:rsidTr="00083E67">
        <w:trPr>
          <w:trHeight w:val="421"/>
        </w:trPr>
        <w:tc>
          <w:tcPr>
            <w:tcW w:w="8876" w:type="dxa"/>
            <w:gridSpan w:val="6"/>
            <w:tcBorders>
              <w:top w:val="single" w:sz="4" w:space="0" w:color="000000"/>
              <w:left w:val="single" w:sz="4" w:space="0" w:color="000000"/>
              <w:bottom w:val="single" w:sz="4" w:space="0" w:color="000000"/>
              <w:right w:val="single" w:sz="4" w:space="0" w:color="000000"/>
            </w:tcBorders>
            <w:shd w:val="clear" w:color="auto" w:fill="auto"/>
          </w:tcPr>
          <w:p w14:paraId="5868CD02" w14:textId="0EE31D6B" w:rsidR="00523FF5" w:rsidRDefault="00523FF5" w:rsidP="006C64DE">
            <w:pPr>
              <w:jc w:val="center"/>
              <w:rPr>
                <w:lang w:val="uk-UA"/>
              </w:rPr>
            </w:pPr>
            <w:r>
              <w:rPr>
                <w:lang w:val="uk-UA"/>
              </w:rPr>
              <w:t xml:space="preserve">Модуль 1. </w:t>
            </w:r>
            <w:r w:rsidR="009F4887" w:rsidRPr="009F4887">
              <w:rPr>
                <w:bCs/>
                <w:shd w:val="clear" w:color="auto" w:fill="FFFFFF"/>
                <w:lang w:val="uk-UA"/>
              </w:rPr>
              <w:t>Види валідності в традиційній емпіричній соціології</w:t>
            </w:r>
          </w:p>
        </w:tc>
      </w:tr>
      <w:tr w:rsidR="003752FD" w:rsidRPr="00B57A8C" w14:paraId="06088DFE" w14:textId="77777777" w:rsidTr="006C64DE">
        <w:trPr>
          <w:trHeight w:val="421"/>
        </w:trPr>
        <w:tc>
          <w:tcPr>
            <w:tcW w:w="6094" w:type="dxa"/>
            <w:tcBorders>
              <w:top w:val="single" w:sz="4" w:space="0" w:color="000000"/>
              <w:left w:val="single" w:sz="4" w:space="0" w:color="000000"/>
              <w:bottom w:val="single" w:sz="4" w:space="0" w:color="000000"/>
            </w:tcBorders>
            <w:shd w:val="clear" w:color="auto" w:fill="auto"/>
          </w:tcPr>
          <w:p w14:paraId="1E3F8315" w14:textId="6C78F073" w:rsidR="003752FD" w:rsidRPr="00B57A8C" w:rsidRDefault="003752FD" w:rsidP="006C64DE">
            <w:pPr>
              <w:pStyle w:val="211"/>
              <w:spacing w:after="0" w:line="240" w:lineRule="auto"/>
              <w:rPr>
                <w:bCs/>
                <w:sz w:val="24"/>
                <w:szCs w:val="24"/>
              </w:rPr>
            </w:pPr>
            <w:r w:rsidRPr="006D0E12">
              <w:rPr>
                <w:rFonts w:ascii="Times New Roman" w:hAnsi="Times New Roman" w:cs="Times New Roman"/>
                <w:bCs/>
                <w:sz w:val="24"/>
                <w:szCs w:val="24"/>
                <w:lang w:val="uk-UA"/>
              </w:rPr>
              <w:t>Тема 1. </w:t>
            </w:r>
            <w:r w:rsidR="009F4887" w:rsidRPr="009F4887">
              <w:rPr>
                <w:rFonts w:ascii="Times New Roman" w:hAnsi="Times New Roman" w:cs="Times New Roman"/>
                <w:bCs/>
                <w:iCs/>
                <w:sz w:val="24"/>
                <w:szCs w:val="24"/>
                <w:lang w:val="uk-UA"/>
              </w:rPr>
              <w:t>Теоретична валідність</w:t>
            </w:r>
          </w:p>
        </w:tc>
        <w:tc>
          <w:tcPr>
            <w:tcW w:w="506" w:type="dxa"/>
            <w:tcBorders>
              <w:top w:val="single" w:sz="4" w:space="0" w:color="000000"/>
              <w:left w:val="single" w:sz="4" w:space="0" w:color="000000"/>
              <w:bottom w:val="single" w:sz="4" w:space="0" w:color="000000"/>
            </w:tcBorders>
            <w:shd w:val="clear" w:color="auto" w:fill="auto"/>
            <w:vAlign w:val="center"/>
          </w:tcPr>
          <w:p w14:paraId="05948F5B" w14:textId="77777777" w:rsidR="003752FD" w:rsidRPr="00B57A8C" w:rsidRDefault="003752FD" w:rsidP="006C64DE">
            <w:pPr>
              <w:jc w:val="center"/>
              <w:rPr>
                <w:lang w:val="en-US"/>
              </w:rPr>
            </w:pPr>
            <w:r w:rsidRPr="00B57A8C">
              <w:rPr>
                <w:lang w:val="uk-UA"/>
              </w:rPr>
              <w:t>10</w:t>
            </w:r>
          </w:p>
        </w:tc>
        <w:tc>
          <w:tcPr>
            <w:tcW w:w="506" w:type="dxa"/>
            <w:tcBorders>
              <w:top w:val="single" w:sz="4" w:space="0" w:color="000000"/>
              <w:left w:val="single" w:sz="4" w:space="0" w:color="000000"/>
              <w:bottom w:val="single" w:sz="4" w:space="0" w:color="000000"/>
            </w:tcBorders>
            <w:shd w:val="clear" w:color="auto" w:fill="auto"/>
            <w:vAlign w:val="center"/>
          </w:tcPr>
          <w:p w14:paraId="2F4C378E" w14:textId="3BEA14A3" w:rsidR="003752FD" w:rsidRPr="00B57A8C" w:rsidRDefault="009F4887" w:rsidP="006C64DE">
            <w:pPr>
              <w:jc w:val="center"/>
              <w:rPr>
                <w:lang w:val="uk-UA"/>
              </w:rPr>
            </w:pPr>
            <w:r>
              <w:rPr>
                <w:lang w:val="en-US"/>
              </w:rPr>
              <w:t>1</w:t>
            </w:r>
          </w:p>
        </w:tc>
        <w:tc>
          <w:tcPr>
            <w:tcW w:w="506" w:type="dxa"/>
            <w:tcBorders>
              <w:top w:val="single" w:sz="4" w:space="0" w:color="000000"/>
              <w:left w:val="single" w:sz="4" w:space="0" w:color="000000"/>
              <w:bottom w:val="single" w:sz="4" w:space="0" w:color="000000"/>
            </w:tcBorders>
            <w:shd w:val="clear" w:color="auto" w:fill="auto"/>
            <w:vAlign w:val="center"/>
          </w:tcPr>
          <w:p w14:paraId="19FBFD7B" w14:textId="726433B0" w:rsidR="003752FD" w:rsidRPr="00B57A8C" w:rsidRDefault="009F4887" w:rsidP="006C64DE">
            <w:pPr>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733828AE" w14:textId="77777777" w:rsidR="003752FD" w:rsidRPr="00B57A8C" w:rsidRDefault="003752FD" w:rsidP="006C64DE">
            <w:pPr>
              <w:snapToGrid w:val="0"/>
              <w:jc w:val="center"/>
              <w:rPr>
                <w:lang w:val="uk-UA"/>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D829D" w14:textId="49D1E248" w:rsidR="003752FD" w:rsidRPr="006C64DE" w:rsidRDefault="006C64DE" w:rsidP="006C64DE">
            <w:pPr>
              <w:jc w:val="center"/>
              <w:rPr>
                <w:lang w:val="uk-UA"/>
              </w:rPr>
            </w:pPr>
            <w:r>
              <w:rPr>
                <w:lang w:val="uk-UA"/>
              </w:rPr>
              <w:t>8</w:t>
            </w:r>
          </w:p>
        </w:tc>
      </w:tr>
      <w:tr w:rsidR="003752FD" w:rsidRPr="00B57A8C" w14:paraId="61E7D301" w14:textId="77777777" w:rsidTr="006C64DE">
        <w:trPr>
          <w:trHeight w:val="410"/>
        </w:trPr>
        <w:tc>
          <w:tcPr>
            <w:tcW w:w="6094" w:type="dxa"/>
            <w:tcBorders>
              <w:top w:val="single" w:sz="4" w:space="0" w:color="000000"/>
              <w:left w:val="single" w:sz="4" w:space="0" w:color="000000"/>
              <w:bottom w:val="single" w:sz="4" w:space="0" w:color="000000"/>
            </w:tcBorders>
            <w:shd w:val="clear" w:color="auto" w:fill="auto"/>
          </w:tcPr>
          <w:p w14:paraId="113BEB4B" w14:textId="18AF44BE" w:rsidR="003752FD" w:rsidRPr="00B57A8C" w:rsidRDefault="003752FD" w:rsidP="006C64DE">
            <w:pPr>
              <w:pStyle w:val="211"/>
              <w:spacing w:after="0" w:line="240" w:lineRule="auto"/>
              <w:rPr>
                <w:bCs/>
                <w:sz w:val="24"/>
                <w:szCs w:val="24"/>
              </w:rPr>
            </w:pPr>
            <w:r w:rsidRPr="006D0E12">
              <w:rPr>
                <w:bCs/>
              </w:rPr>
              <w:t>Тема 2. </w:t>
            </w:r>
            <w:proofErr w:type="spellStart"/>
            <w:r w:rsidR="009F4887" w:rsidRPr="009F4887">
              <w:rPr>
                <w:rFonts w:ascii="Times New Roman" w:hAnsi="Times New Roman"/>
                <w:bCs/>
                <w:sz w:val="24"/>
                <w:szCs w:val="24"/>
                <w:lang w:val="uk-UA"/>
              </w:rPr>
              <w:t>Конструктна</w:t>
            </w:r>
            <w:proofErr w:type="spellEnd"/>
            <w:r w:rsidR="009F4887" w:rsidRPr="009F4887">
              <w:rPr>
                <w:rFonts w:ascii="Times New Roman" w:hAnsi="Times New Roman"/>
                <w:bCs/>
                <w:sz w:val="24"/>
                <w:szCs w:val="24"/>
                <w:lang w:val="uk-UA"/>
              </w:rPr>
              <w:t xml:space="preserve"> та </w:t>
            </w:r>
            <w:proofErr w:type="spellStart"/>
            <w:r w:rsidR="009F4887" w:rsidRPr="009F4887">
              <w:rPr>
                <w:rFonts w:ascii="Times New Roman" w:hAnsi="Times New Roman"/>
                <w:bCs/>
                <w:sz w:val="24"/>
                <w:szCs w:val="24"/>
                <w:lang w:val="uk-UA"/>
              </w:rPr>
              <w:t>внутнішня</w:t>
            </w:r>
            <w:proofErr w:type="spellEnd"/>
            <w:r w:rsidR="009F4887" w:rsidRPr="009F4887">
              <w:rPr>
                <w:rFonts w:ascii="Times New Roman" w:hAnsi="Times New Roman"/>
                <w:bCs/>
                <w:sz w:val="24"/>
                <w:szCs w:val="24"/>
                <w:lang w:val="uk-UA"/>
              </w:rPr>
              <w:t xml:space="preserve"> валідність</w:t>
            </w:r>
          </w:p>
        </w:tc>
        <w:tc>
          <w:tcPr>
            <w:tcW w:w="506" w:type="dxa"/>
            <w:tcBorders>
              <w:top w:val="single" w:sz="4" w:space="0" w:color="000000"/>
              <w:left w:val="single" w:sz="4" w:space="0" w:color="000000"/>
              <w:bottom w:val="single" w:sz="4" w:space="0" w:color="000000"/>
            </w:tcBorders>
            <w:shd w:val="clear" w:color="auto" w:fill="auto"/>
            <w:vAlign w:val="center"/>
          </w:tcPr>
          <w:p w14:paraId="42BE618E" w14:textId="0F2DD482" w:rsidR="003752FD" w:rsidRPr="00B57A8C" w:rsidRDefault="009F4887" w:rsidP="006C64DE">
            <w:pPr>
              <w:jc w:val="center"/>
              <w:rPr>
                <w:lang w:val="uk-UA"/>
              </w:rPr>
            </w:pPr>
            <w:r w:rsidRPr="00B57A8C">
              <w:rPr>
                <w:lang w:val="uk-UA"/>
              </w:rPr>
              <w:t>10</w:t>
            </w:r>
          </w:p>
        </w:tc>
        <w:tc>
          <w:tcPr>
            <w:tcW w:w="506" w:type="dxa"/>
            <w:tcBorders>
              <w:top w:val="single" w:sz="4" w:space="0" w:color="000000"/>
              <w:left w:val="single" w:sz="4" w:space="0" w:color="000000"/>
              <w:bottom w:val="single" w:sz="4" w:space="0" w:color="000000"/>
            </w:tcBorders>
            <w:shd w:val="clear" w:color="auto" w:fill="auto"/>
            <w:vAlign w:val="center"/>
          </w:tcPr>
          <w:p w14:paraId="1CB15F1A" w14:textId="47276FF7" w:rsidR="003752FD" w:rsidRPr="00B57A8C" w:rsidRDefault="009F4887" w:rsidP="006C64DE">
            <w:pPr>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5B9A2C1B" w14:textId="28DED739" w:rsidR="003752FD" w:rsidRPr="00B57A8C" w:rsidRDefault="009F4887" w:rsidP="006C64DE">
            <w:pPr>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449AE279" w14:textId="77777777" w:rsidR="003752FD" w:rsidRPr="00B57A8C" w:rsidRDefault="003752FD" w:rsidP="006C64DE">
            <w:pPr>
              <w:snapToGrid w:val="0"/>
              <w:jc w:val="center"/>
              <w:rPr>
                <w:lang w:val="uk-UA"/>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0D8F" w14:textId="767DAA55" w:rsidR="003752FD" w:rsidRPr="00B57A8C" w:rsidRDefault="009F4887" w:rsidP="006C64DE">
            <w:pPr>
              <w:jc w:val="center"/>
            </w:pPr>
            <w:r>
              <w:rPr>
                <w:lang w:val="uk-UA"/>
              </w:rPr>
              <w:t>8</w:t>
            </w:r>
          </w:p>
        </w:tc>
      </w:tr>
      <w:tr w:rsidR="003752FD" w:rsidRPr="00B57A8C" w14:paraId="12CCDBF7" w14:textId="77777777" w:rsidTr="006C64DE">
        <w:tc>
          <w:tcPr>
            <w:tcW w:w="6094" w:type="dxa"/>
            <w:tcBorders>
              <w:top w:val="single" w:sz="4" w:space="0" w:color="000000"/>
              <w:left w:val="single" w:sz="4" w:space="0" w:color="000000"/>
              <w:bottom w:val="single" w:sz="4" w:space="0" w:color="000000"/>
            </w:tcBorders>
            <w:shd w:val="clear" w:color="auto" w:fill="auto"/>
          </w:tcPr>
          <w:p w14:paraId="1596C613" w14:textId="720C1F7F" w:rsidR="003752FD" w:rsidRPr="00B57A8C" w:rsidRDefault="003752FD" w:rsidP="003752FD">
            <w:pPr>
              <w:rPr>
                <w:bCs/>
                <w:lang w:val="uk-UA"/>
              </w:rPr>
            </w:pPr>
            <w:r w:rsidRPr="006D0E12">
              <w:rPr>
                <w:bCs/>
              </w:rPr>
              <w:t>Тема </w:t>
            </w:r>
            <w:r>
              <w:rPr>
                <w:bCs/>
                <w:lang w:val="uk-UA"/>
              </w:rPr>
              <w:t>3</w:t>
            </w:r>
            <w:r w:rsidRPr="006D0E12">
              <w:rPr>
                <w:bCs/>
              </w:rPr>
              <w:t>. </w:t>
            </w:r>
            <w:r w:rsidR="009F4887" w:rsidRPr="009F4887">
              <w:rPr>
                <w:bCs/>
                <w:lang w:val="uk-UA"/>
              </w:rPr>
              <w:t>Зовнішня валідність</w:t>
            </w:r>
          </w:p>
        </w:tc>
        <w:tc>
          <w:tcPr>
            <w:tcW w:w="506" w:type="dxa"/>
            <w:tcBorders>
              <w:top w:val="single" w:sz="4" w:space="0" w:color="000000"/>
              <w:left w:val="single" w:sz="4" w:space="0" w:color="000000"/>
              <w:bottom w:val="single" w:sz="4" w:space="0" w:color="000000"/>
            </w:tcBorders>
            <w:shd w:val="clear" w:color="auto" w:fill="auto"/>
            <w:vAlign w:val="center"/>
          </w:tcPr>
          <w:p w14:paraId="54399248" w14:textId="2C5C5056" w:rsidR="003752FD" w:rsidRPr="00B57A8C" w:rsidRDefault="009F4887" w:rsidP="006C64DE">
            <w:pPr>
              <w:jc w:val="center"/>
              <w:rPr>
                <w:lang w:val="uk-UA"/>
              </w:rPr>
            </w:pPr>
            <w:r w:rsidRPr="00B57A8C">
              <w:rPr>
                <w:lang w:val="uk-UA"/>
              </w:rPr>
              <w:t>10</w:t>
            </w:r>
          </w:p>
        </w:tc>
        <w:tc>
          <w:tcPr>
            <w:tcW w:w="506" w:type="dxa"/>
            <w:tcBorders>
              <w:top w:val="single" w:sz="4" w:space="0" w:color="000000"/>
              <w:left w:val="single" w:sz="4" w:space="0" w:color="000000"/>
              <w:bottom w:val="single" w:sz="4" w:space="0" w:color="000000"/>
            </w:tcBorders>
            <w:shd w:val="clear" w:color="auto" w:fill="auto"/>
            <w:vAlign w:val="center"/>
          </w:tcPr>
          <w:p w14:paraId="3FADA3A8" w14:textId="2FCBD924" w:rsidR="003752FD" w:rsidRPr="00B57A8C" w:rsidRDefault="009F4887" w:rsidP="006C64DE">
            <w:pPr>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036C3329" w14:textId="1FC4F9D3" w:rsidR="003752FD" w:rsidRPr="00B57A8C" w:rsidRDefault="009F4887" w:rsidP="006C64DE">
            <w:pPr>
              <w:snapToGrid w:val="0"/>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68F3582D" w14:textId="77777777" w:rsidR="003752FD" w:rsidRPr="00B57A8C" w:rsidRDefault="003752FD" w:rsidP="006C64DE">
            <w:pPr>
              <w:snapToGrid w:val="0"/>
              <w:jc w:val="center"/>
              <w:rPr>
                <w:b/>
                <w:bCs/>
                <w:lang w:val="uk-UA"/>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A9D99" w14:textId="7642D5E7" w:rsidR="003752FD" w:rsidRPr="00B57A8C" w:rsidRDefault="009F4887" w:rsidP="006C64DE">
            <w:pPr>
              <w:jc w:val="center"/>
            </w:pPr>
            <w:r>
              <w:rPr>
                <w:bCs/>
                <w:lang w:val="uk-UA"/>
              </w:rPr>
              <w:t>8</w:t>
            </w:r>
          </w:p>
        </w:tc>
      </w:tr>
      <w:tr w:rsidR="00523FF5" w:rsidRPr="00B57A8C" w14:paraId="731540D0" w14:textId="77777777" w:rsidTr="00990E95">
        <w:tc>
          <w:tcPr>
            <w:tcW w:w="8876" w:type="dxa"/>
            <w:gridSpan w:val="6"/>
            <w:tcBorders>
              <w:top w:val="single" w:sz="4" w:space="0" w:color="000000"/>
              <w:left w:val="single" w:sz="4" w:space="0" w:color="000000"/>
              <w:bottom w:val="single" w:sz="4" w:space="0" w:color="000000"/>
              <w:right w:val="single" w:sz="4" w:space="0" w:color="000000"/>
            </w:tcBorders>
            <w:shd w:val="clear" w:color="auto" w:fill="auto"/>
          </w:tcPr>
          <w:p w14:paraId="260042F4" w14:textId="1BA98CD4" w:rsidR="00523FF5" w:rsidRDefault="00523FF5" w:rsidP="006C64DE">
            <w:pPr>
              <w:jc w:val="center"/>
              <w:rPr>
                <w:bCs/>
                <w:lang w:val="uk-UA"/>
              </w:rPr>
            </w:pPr>
            <w:r>
              <w:rPr>
                <w:bCs/>
                <w:lang w:val="uk-UA"/>
              </w:rPr>
              <w:t xml:space="preserve">Модуль 2. </w:t>
            </w:r>
            <w:proofErr w:type="spellStart"/>
            <w:r w:rsidR="009F4887" w:rsidRPr="009F4887">
              <w:rPr>
                <w:bCs/>
                <w:iCs/>
                <w:lang w:val="uk-UA"/>
              </w:rPr>
              <w:t>Валідизаційні</w:t>
            </w:r>
            <w:proofErr w:type="spellEnd"/>
            <w:r w:rsidR="009F4887" w:rsidRPr="009F4887">
              <w:rPr>
                <w:bCs/>
                <w:iCs/>
                <w:lang w:val="uk-UA"/>
              </w:rPr>
              <w:t xml:space="preserve"> процедури в соціологічних дослідженнях</w:t>
            </w:r>
          </w:p>
        </w:tc>
      </w:tr>
      <w:tr w:rsidR="009F4887" w:rsidRPr="00B57A8C" w14:paraId="10A4F3FF" w14:textId="77777777" w:rsidTr="006C64DE">
        <w:tc>
          <w:tcPr>
            <w:tcW w:w="6094" w:type="dxa"/>
            <w:tcBorders>
              <w:top w:val="single" w:sz="4" w:space="0" w:color="000000"/>
              <w:left w:val="single" w:sz="4" w:space="0" w:color="000000"/>
              <w:bottom w:val="single" w:sz="4" w:space="0" w:color="000000"/>
            </w:tcBorders>
            <w:shd w:val="clear" w:color="auto" w:fill="auto"/>
          </w:tcPr>
          <w:p w14:paraId="42233536" w14:textId="0F61215F" w:rsidR="009F4887" w:rsidRPr="00B57A8C" w:rsidRDefault="009F4887" w:rsidP="009F4887">
            <w:pPr>
              <w:rPr>
                <w:bCs/>
                <w:lang w:val="uk-UA"/>
              </w:rPr>
            </w:pPr>
            <w:r>
              <w:rPr>
                <w:bCs/>
                <w:lang w:val="uk-UA"/>
              </w:rPr>
              <w:t xml:space="preserve">Тема 5. </w:t>
            </w:r>
            <w:r w:rsidRPr="009F4887">
              <w:rPr>
                <w:bCs/>
                <w:spacing w:val="-4"/>
                <w:lang w:val="uk-UA"/>
              </w:rPr>
              <w:t xml:space="preserve">Процедури теоретичної </w:t>
            </w:r>
            <w:proofErr w:type="spellStart"/>
            <w:r w:rsidRPr="009F4887">
              <w:rPr>
                <w:bCs/>
                <w:spacing w:val="-4"/>
                <w:lang w:val="uk-UA"/>
              </w:rPr>
              <w:t>валідизації</w:t>
            </w:r>
            <w:proofErr w:type="spellEnd"/>
          </w:p>
        </w:tc>
        <w:tc>
          <w:tcPr>
            <w:tcW w:w="506" w:type="dxa"/>
            <w:tcBorders>
              <w:top w:val="single" w:sz="4" w:space="0" w:color="000000"/>
              <w:left w:val="single" w:sz="4" w:space="0" w:color="000000"/>
              <w:bottom w:val="single" w:sz="4" w:space="0" w:color="000000"/>
            </w:tcBorders>
            <w:shd w:val="clear" w:color="auto" w:fill="auto"/>
            <w:vAlign w:val="center"/>
          </w:tcPr>
          <w:p w14:paraId="5BBD3A9F" w14:textId="23905004" w:rsidR="009F4887" w:rsidRPr="00B57A8C" w:rsidRDefault="009F4887" w:rsidP="009F4887">
            <w:pPr>
              <w:jc w:val="center"/>
            </w:pPr>
            <w:r w:rsidRPr="00B57A8C">
              <w:rPr>
                <w:lang w:val="uk-UA"/>
              </w:rPr>
              <w:t>10</w:t>
            </w:r>
          </w:p>
        </w:tc>
        <w:tc>
          <w:tcPr>
            <w:tcW w:w="506" w:type="dxa"/>
            <w:tcBorders>
              <w:top w:val="single" w:sz="4" w:space="0" w:color="000000"/>
              <w:left w:val="single" w:sz="4" w:space="0" w:color="000000"/>
              <w:bottom w:val="single" w:sz="4" w:space="0" w:color="000000"/>
            </w:tcBorders>
            <w:shd w:val="clear" w:color="auto" w:fill="auto"/>
            <w:vAlign w:val="center"/>
          </w:tcPr>
          <w:p w14:paraId="057ED615" w14:textId="725A7EF2" w:rsidR="009F4887" w:rsidRPr="00B57A8C" w:rsidRDefault="009F4887" w:rsidP="009F4887">
            <w:pPr>
              <w:snapToGrid w:val="0"/>
              <w:jc w:val="center"/>
            </w:pPr>
            <w:r>
              <w:rPr>
                <w:lang w:val="en-US"/>
              </w:rPr>
              <w:t>1</w:t>
            </w:r>
          </w:p>
        </w:tc>
        <w:tc>
          <w:tcPr>
            <w:tcW w:w="506" w:type="dxa"/>
            <w:tcBorders>
              <w:top w:val="single" w:sz="4" w:space="0" w:color="000000"/>
              <w:left w:val="single" w:sz="4" w:space="0" w:color="000000"/>
              <w:bottom w:val="single" w:sz="4" w:space="0" w:color="000000"/>
            </w:tcBorders>
            <w:shd w:val="clear" w:color="auto" w:fill="auto"/>
            <w:vAlign w:val="center"/>
          </w:tcPr>
          <w:p w14:paraId="6DE7A1D1" w14:textId="61D5041A" w:rsidR="009F4887" w:rsidRPr="00B57A8C" w:rsidRDefault="009F4887" w:rsidP="009F4887">
            <w:pPr>
              <w:jc w:val="center"/>
              <w:rPr>
                <w:b/>
                <w:bCs/>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6A37C5FC" w14:textId="77777777" w:rsidR="009F4887" w:rsidRPr="00B57A8C" w:rsidRDefault="009F4887" w:rsidP="009F4887">
            <w:pPr>
              <w:snapToGrid w:val="0"/>
              <w:jc w:val="center"/>
              <w:rPr>
                <w:b/>
                <w:bCs/>
                <w:lang w:val="uk-UA"/>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4682" w14:textId="7D7BE086" w:rsidR="009F4887" w:rsidRPr="00B57A8C" w:rsidRDefault="009F4887" w:rsidP="009F4887">
            <w:pPr>
              <w:jc w:val="center"/>
            </w:pPr>
            <w:r>
              <w:rPr>
                <w:lang w:val="uk-UA"/>
              </w:rPr>
              <w:t>8</w:t>
            </w:r>
          </w:p>
        </w:tc>
      </w:tr>
      <w:tr w:rsidR="009F4887" w:rsidRPr="00B57A8C" w14:paraId="53DBABA9" w14:textId="77777777" w:rsidTr="006C64DE">
        <w:tc>
          <w:tcPr>
            <w:tcW w:w="6094" w:type="dxa"/>
            <w:tcBorders>
              <w:top w:val="single" w:sz="4" w:space="0" w:color="000000"/>
              <w:left w:val="single" w:sz="4" w:space="0" w:color="000000"/>
              <w:bottom w:val="single" w:sz="4" w:space="0" w:color="000000"/>
            </w:tcBorders>
            <w:shd w:val="clear" w:color="auto" w:fill="auto"/>
            <w:vAlign w:val="center"/>
          </w:tcPr>
          <w:p w14:paraId="4F8D421D" w14:textId="4C448118" w:rsidR="009F4887" w:rsidRDefault="009F4887" w:rsidP="009F4887">
            <w:pPr>
              <w:rPr>
                <w:bCs/>
                <w:lang w:val="uk-UA"/>
              </w:rPr>
            </w:pPr>
            <w:r w:rsidRPr="00BA688D">
              <w:rPr>
                <w:bCs/>
              </w:rPr>
              <w:t>Тема </w:t>
            </w:r>
            <w:r>
              <w:rPr>
                <w:bCs/>
                <w:lang w:val="uk-UA"/>
              </w:rPr>
              <w:t>6</w:t>
            </w:r>
            <w:r w:rsidRPr="00BA688D">
              <w:rPr>
                <w:bCs/>
              </w:rPr>
              <w:t>. </w:t>
            </w:r>
            <w:r w:rsidRPr="009F4887">
              <w:rPr>
                <w:bCs/>
                <w:iCs/>
                <w:lang w:val="uk-UA"/>
              </w:rPr>
              <w:t xml:space="preserve">Процедури </w:t>
            </w:r>
            <w:proofErr w:type="spellStart"/>
            <w:r w:rsidRPr="009F4887">
              <w:rPr>
                <w:bCs/>
                <w:iCs/>
                <w:lang w:val="uk-UA"/>
              </w:rPr>
              <w:t>конструктної</w:t>
            </w:r>
            <w:proofErr w:type="spellEnd"/>
            <w:r w:rsidRPr="009F4887">
              <w:rPr>
                <w:bCs/>
                <w:iCs/>
                <w:lang w:val="uk-UA"/>
              </w:rPr>
              <w:t xml:space="preserve"> </w:t>
            </w:r>
            <w:proofErr w:type="spellStart"/>
            <w:r w:rsidRPr="009F4887">
              <w:rPr>
                <w:bCs/>
                <w:iCs/>
                <w:lang w:val="uk-UA"/>
              </w:rPr>
              <w:t>валідизації</w:t>
            </w:r>
            <w:proofErr w:type="spellEnd"/>
          </w:p>
        </w:tc>
        <w:tc>
          <w:tcPr>
            <w:tcW w:w="506" w:type="dxa"/>
            <w:tcBorders>
              <w:top w:val="single" w:sz="4" w:space="0" w:color="000000"/>
              <w:left w:val="single" w:sz="4" w:space="0" w:color="000000"/>
              <w:bottom w:val="single" w:sz="4" w:space="0" w:color="000000"/>
            </w:tcBorders>
            <w:shd w:val="clear" w:color="auto" w:fill="auto"/>
            <w:vAlign w:val="center"/>
          </w:tcPr>
          <w:p w14:paraId="792E2660" w14:textId="789A419C" w:rsidR="009F4887" w:rsidRPr="00B57A8C" w:rsidRDefault="009F4887" w:rsidP="009F4887">
            <w:pPr>
              <w:jc w:val="center"/>
              <w:rPr>
                <w:lang w:val="uk-UA"/>
              </w:rPr>
            </w:pPr>
            <w:r w:rsidRPr="00B57A8C">
              <w:rPr>
                <w:lang w:val="uk-UA"/>
              </w:rPr>
              <w:t>10</w:t>
            </w:r>
          </w:p>
        </w:tc>
        <w:tc>
          <w:tcPr>
            <w:tcW w:w="506" w:type="dxa"/>
            <w:tcBorders>
              <w:top w:val="single" w:sz="4" w:space="0" w:color="000000"/>
              <w:left w:val="single" w:sz="4" w:space="0" w:color="000000"/>
              <w:bottom w:val="single" w:sz="4" w:space="0" w:color="000000"/>
            </w:tcBorders>
            <w:shd w:val="clear" w:color="auto" w:fill="auto"/>
            <w:vAlign w:val="center"/>
          </w:tcPr>
          <w:p w14:paraId="7A833AE4" w14:textId="6CC58E77" w:rsidR="009F4887" w:rsidRPr="006C64DE" w:rsidRDefault="009F4887" w:rsidP="009F4887">
            <w:pPr>
              <w:snapToGrid w:val="0"/>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17772D26" w14:textId="3AD5FF2D" w:rsidR="009F4887" w:rsidRPr="00B57A8C" w:rsidRDefault="009F4887" w:rsidP="009F4887">
            <w:pPr>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520BC912" w14:textId="77777777" w:rsidR="009F4887" w:rsidRPr="00B57A8C" w:rsidRDefault="009F4887" w:rsidP="009F4887">
            <w:pPr>
              <w:snapToGrid w:val="0"/>
              <w:jc w:val="center"/>
              <w:rPr>
                <w:b/>
                <w:bCs/>
                <w:lang w:val="uk-UA"/>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8F35" w14:textId="46449D90" w:rsidR="009F4887" w:rsidRPr="00B57A8C" w:rsidRDefault="009F4887" w:rsidP="009F4887">
            <w:pPr>
              <w:jc w:val="center"/>
              <w:rPr>
                <w:bCs/>
                <w:lang w:val="uk-UA"/>
              </w:rPr>
            </w:pPr>
            <w:r>
              <w:rPr>
                <w:lang w:val="uk-UA"/>
              </w:rPr>
              <w:t>8</w:t>
            </w:r>
          </w:p>
        </w:tc>
      </w:tr>
      <w:tr w:rsidR="009F4887" w:rsidRPr="00B57A8C" w14:paraId="2D11C0EC" w14:textId="77777777" w:rsidTr="006C64DE">
        <w:tc>
          <w:tcPr>
            <w:tcW w:w="6094" w:type="dxa"/>
            <w:tcBorders>
              <w:top w:val="single" w:sz="4" w:space="0" w:color="000000"/>
              <w:left w:val="single" w:sz="4" w:space="0" w:color="000000"/>
              <w:bottom w:val="single" w:sz="4" w:space="0" w:color="000000"/>
            </w:tcBorders>
            <w:shd w:val="clear" w:color="auto" w:fill="auto"/>
            <w:vAlign w:val="center"/>
          </w:tcPr>
          <w:p w14:paraId="4D90024A" w14:textId="1372939F" w:rsidR="009F4887" w:rsidRDefault="009F4887" w:rsidP="009F4887">
            <w:pPr>
              <w:rPr>
                <w:bCs/>
                <w:lang w:val="uk-UA"/>
              </w:rPr>
            </w:pPr>
            <w:r w:rsidRPr="00BA688D">
              <w:rPr>
                <w:bCs/>
              </w:rPr>
              <w:t>Тема </w:t>
            </w:r>
            <w:r>
              <w:rPr>
                <w:bCs/>
                <w:lang w:val="uk-UA"/>
              </w:rPr>
              <w:t>7</w:t>
            </w:r>
            <w:r w:rsidRPr="00BA688D">
              <w:rPr>
                <w:bCs/>
              </w:rPr>
              <w:t>. </w:t>
            </w:r>
            <w:r w:rsidRPr="009F4887">
              <w:rPr>
                <w:lang w:val="uk-UA"/>
              </w:rPr>
              <w:t xml:space="preserve">Процедури зовнішньої </w:t>
            </w:r>
            <w:proofErr w:type="spellStart"/>
            <w:r w:rsidRPr="009F4887">
              <w:rPr>
                <w:lang w:val="uk-UA"/>
              </w:rPr>
              <w:t>валідизації</w:t>
            </w:r>
            <w:proofErr w:type="spellEnd"/>
          </w:p>
        </w:tc>
        <w:tc>
          <w:tcPr>
            <w:tcW w:w="506" w:type="dxa"/>
            <w:tcBorders>
              <w:top w:val="single" w:sz="4" w:space="0" w:color="000000"/>
              <w:left w:val="single" w:sz="4" w:space="0" w:color="000000"/>
              <w:bottom w:val="single" w:sz="4" w:space="0" w:color="000000"/>
            </w:tcBorders>
            <w:shd w:val="clear" w:color="auto" w:fill="auto"/>
            <w:vAlign w:val="center"/>
          </w:tcPr>
          <w:p w14:paraId="28B4BF42" w14:textId="0A299F69" w:rsidR="009F4887" w:rsidRPr="00B57A8C" w:rsidRDefault="009F4887" w:rsidP="009F4887">
            <w:pPr>
              <w:jc w:val="center"/>
              <w:rPr>
                <w:lang w:val="uk-UA"/>
              </w:rPr>
            </w:pPr>
            <w:r w:rsidRPr="00B57A8C">
              <w:rPr>
                <w:lang w:val="uk-UA"/>
              </w:rPr>
              <w:t>10</w:t>
            </w:r>
          </w:p>
        </w:tc>
        <w:tc>
          <w:tcPr>
            <w:tcW w:w="506" w:type="dxa"/>
            <w:tcBorders>
              <w:top w:val="single" w:sz="4" w:space="0" w:color="000000"/>
              <w:left w:val="single" w:sz="4" w:space="0" w:color="000000"/>
              <w:bottom w:val="single" w:sz="4" w:space="0" w:color="000000"/>
            </w:tcBorders>
            <w:shd w:val="clear" w:color="auto" w:fill="auto"/>
            <w:vAlign w:val="center"/>
          </w:tcPr>
          <w:p w14:paraId="391A0073" w14:textId="05C12FE2" w:rsidR="009F4887" w:rsidRPr="006C64DE" w:rsidRDefault="009F4887" w:rsidP="009F4887">
            <w:pPr>
              <w:snapToGrid w:val="0"/>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358FFB78" w14:textId="18B2A1ED" w:rsidR="009F4887" w:rsidRPr="00B57A8C" w:rsidRDefault="009F4887" w:rsidP="009F4887">
            <w:pPr>
              <w:jc w:val="center"/>
              <w:rPr>
                <w:lang w:val="uk-UA"/>
              </w:rPr>
            </w:pPr>
            <w:r>
              <w:rPr>
                <w:lang w:val="uk-UA"/>
              </w:rPr>
              <w:t>1</w:t>
            </w:r>
          </w:p>
        </w:tc>
        <w:tc>
          <w:tcPr>
            <w:tcW w:w="506" w:type="dxa"/>
            <w:tcBorders>
              <w:top w:val="single" w:sz="4" w:space="0" w:color="000000"/>
              <w:left w:val="single" w:sz="4" w:space="0" w:color="000000"/>
              <w:bottom w:val="single" w:sz="4" w:space="0" w:color="000000"/>
            </w:tcBorders>
            <w:shd w:val="clear" w:color="auto" w:fill="auto"/>
            <w:vAlign w:val="center"/>
          </w:tcPr>
          <w:p w14:paraId="6FAEED34" w14:textId="77777777" w:rsidR="009F4887" w:rsidRPr="00B57A8C" w:rsidRDefault="009F4887" w:rsidP="009F4887">
            <w:pPr>
              <w:snapToGrid w:val="0"/>
              <w:jc w:val="center"/>
              <w:rPr>
                <w:b/>
                <w:bCs/>
                <w:lang w:val="uk-UA"/>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D017" w14:textId="080AFBC9" w:rsidR="009F4887" w:rsidRPr="00B57A8C" w:rsidRDefault="009F4887" w:rsidP="009F4887">
            <w:pPr>
              <w:jc w:val="center"/>
              <w:rPr>
                <w:bCs/>
                <w:lang w:val="uk-UA"/>
              </w:rPr>
            </w:pPr>
            <w:r>
              <w:rPr>
                <w:bCs/>
                <w:lang w:val="uk-UA"/>
              </w:rPr>
              <w:t>8</w:t>
            </w:r>
          </w:p>
        </w:tc>
      </w:tr>
      <w:tr w:rsidR="006C64DE" w:rsidRPr="00B57A8C" w14:paraId="03BD6916" w14:textId="77777777" w:rsidTr="006C64DE">
        <w:tc>
          <w:tcPr>
            <w:tcW w:w="6094" w:type="dxa"/>
            <w:tcBorders>
              <w:top w:val="single" w:sz="4" w:space="0" w:color="000000"/>
              <w:left w:val="single" w:sz="4" w:space="0" w:color="000000"/>
              <w:bottom w:val="single" w:sz="4" w:space="0" w:color="000000"/>
            </w:tcBorders>
            <w:shd w:val="clear" w:color="auto" w:fill="auto"/>
          </w:tcPr>
          <w:p w14:paraId="367205D4" w14:textId="77777777" w:rsidR="006C64DE" w:rsidRPr="00B57A8C" w:rsidRDefault="006C64DE" w:rsidP="006C64DE">
            <w:pPr>
              <w:rPr>
                <w:b/>
                <w:bCs/>
                <w:i/>
                <w:iCs/>
                <w:lang w:val="uk-UA"/>
              </w:rPr>
            </w:pPr>
            <w:r w:rsidRPr="00B57A8C">
              <w:rPr>
                <w:b/>
                <w:bCs/>
                <w:i/>
                <w:iCs/>
                <w:lang w:val="uk-UA"/>
              </w:rPr>
              <w:t>Разом:</w:t>
            </w:r>
          </w:p>
        </w:tc>
        <w:tc>
          <w:tcPr>
            <w:tcW w:w="506" w:type="dxa"/>
            <w:tcBorders>
              <w:top w:val="single" w:sz="4" w:space="0" w:color="000000"/>
              <w:left w:val="single" w:sz="4" w:space="0" w:color="000000"/>
              <w:bottom w:val="single" w:sz="4" w:space="0" w:color="000000"/>
            </w:tcBorders>
            <w:shd w:val="clear" w:color="auto" w:fill="auto"/>
            <w:vAlign w:val="center"/>
          </w:tcPr>
          <w:p w14:paraId="4F56593A" w14:textId="0549BC81" w:rsidR="006C64DE" w:rsidRPr="00B57A8C" w:rsidRDefault="009F4887" w:rsidP="006C64DE">
            <w:pPr>
              <w:jc w:val="center"/>
              <w:rPr>
                <w:lang w:val="uk-UA"/>
              </w:rPr>
            </w:pPr>
            <w:r>
              <w:rPr>
                <w:lang w:val="uk-UA"/>
              </w:rPr>
              <w:t>6</w:t>
            </w:r>
            <w:r w:rsidR="006C64DE" w:rsidRPr="00B57A8C">
              <w:rPr>
                <w:lang w:val="uk-UA"/>
              </w:rPr>
              <w:t>0</w:t>
            </w:r>
          </w:p>
        </w:tc>
        <w:tc>
          <w:tcPr>
            <w:tcW w:w="506" w:type="dxa"/>
            <w:tcBorders>
              <w:top w:val="single" w:sz="4" w:space="0" w:color="000000"/>
              <w:left w:val="single" w:sz="4" w:space="0" w:color="000000"/>
              <w:bottom w:val="single" w:sz="4" w:space="0" w:color="000000"/>
            </w:tcBorders>
            <w:shd w:val="clear" w:color="auto" w:fill="auto"/>
            <w:vAlign w:val="center"/>
          </w:tcPr>
          <w:p w14:paraId="3EA9DD4A" w14:textId="0FF9B22A" w:rsidR="006C64DE" w:rsidRPr="00B57A8C" w:rsidRDefault="009F4887" w:rsidP="006C64DE">
            <w:pPr>
              <w:snapToGrid w:val="0"/>
              <w:jc w:val="center"/>
              <w:rPr>
                <w:lang w:val="uk-UA"/>
              </w:rPr>
            </w:pPr>
            <w:r>
              <w:rPr>
                <w:lang w:val="uk-UA"/>
              </w:rPr>
              <w:t>6</w:t>
            </w:r>
          </w:p>
        </w:tc>
        <w:tc>
          <w:tcPr>
            <w:tcW w:w="506" w:type="dxa"/>
            <w:tcBorders>
              <w:top w:val="single" w:sz="4" w:space="0" w:color="000000"/>
              <w:left w:val="single" w:sz="4" w:space="0" w:color="000000"/>
              <w:bottom w:val="single" w:sz="4" w:space="0" w:color="000000"/>
            </w:tcBorders>
            <w:shd w:val="clear" w:color="auto" w:fill="auto"/>
            <w:vAlign w:val="center"/>
          </w:tcPr>
          <w:p w14:paraId="159B23D8" w14:textId="72571BB1" w:rsidR="006C64DE" w:rsidRPr="00B57A8C" w:rsidRDefault="009F4887" w:rsidP="006C64DE">
            <w:pPr>
              <w:jc w:val="center"/>
              <w:rPr>
                <w:lang w:val="uk-UA"/>
              </w:rPr>
            </w:pPr>
            <w:r>
              <w:rPr>
                <w:lang w:val="uk-UA"/>
              </w:rPr>
              <w:t>6</w:t>
            </w:r>
          </w:p>
        </w:tc>
        <w:tc>
          <w:tcPr>
            <w:tcW w:w="506" w:type="dxa"/>
            <w:tcBorders>
              <w:top w:val="single" w:sz="4" w:space="0" w:color="000000"/>
              <w:left w:val="single" w:sz="4" w:space="0" w:color="000000"/>
              <w:bottom w:val="single" w:sz="4" w:space="0" w:color="000000"/>
            </w:tcBorders>
            <w:shd w:val="clear" w:color="auto" w:fill="auto"/>
            <w:vAlign w:val="center"/>
          </w:tcPr>
          <w:p w14:paraId="7BBAE5A4" w14:textId="77777777" w:rsidR="006C64DE" w:rsidRPr="00B57A8C" w:rsidRDefault="006C64DE" w:rsidP="006C64DE">
            <w:pPr>
              <w:snapToGrid w:val="0"/>
              <w:jc w:val="center"/>
              <w:rPr>
                <w:b/>
                <w:bCs/>
                <w:lang w:val="uk-UA"/>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8AC0E" w14:textId="5CB811D7" w:rsidR="006C64DE" w:rsidRPr="00B57A8C" w:rsidRDefault="009F4887" w:rsidP="006C64DE">
            <w:pPr>
              <w:jc w:val="center"/>
              <w:rPr>
                <w:bCs/>
                <w:lang w:val="uk-UA"/>
              </w:rPr>
            </w:pPr>
            <w:r>
              <w:rPr>
                <w:bCs/>
                <w:lang w:val="uk-UA"/>
              </w:rPr>
              <w:t>48</w:t>
            </w:r>
          </w:p>
        </w:tc>
      </w:tr>
    </w:tbl>
    <w:p w14:paraId="147515DC" w14:textId="77777777" w:rsidR="003752FD" w:rsidRPr="00B57A8C" w:rsidRDefault="003752FD" w:rsidP="003752FD">
      <w:pPr>
        <w:pStyle w:val="a5"/>
        <w:ind w:left="360"/>
        <w:rPr>
          <w:sz w:val="24"/>
          <w:szCs w:val="24"/>
        </w:rPr>
      </w:pPr>
    </w:p>
    <w:p w14:paraId="6AD45A7B" w14:textId="77777777" w:rsidR="003752FD" w:rsidRPr="002B64B2" w:rsidRDefault="003752FD" w:rsidP="003752FD">
      <w:pPr>
        <w:pStyle w:val="a5"/>
        <w:ind w:left="360"/>
        <w:rPr>
          <w:sz w:val="24"/>
          <w:szCs w:val="24"/>
        </w:rPr>
      </w:pPr>
      <w:r w:rsidRPr="002B64B2">
        <w:rPr>
          <w:sz w:val="24"/>
          <w:szCs w:val="24"/>
        </w:rPr>
        <w:t xml:space="preserve">Зміст лекцій, практичних, семінарських занять </w:t>
      </w:r>
    </w:p>
    <w:p w14:paraId="6FA01E69" w14:textId="77777777" w:rsidR="003752FD" w:rsidRPr="00B57A8C" w:rsidRDefault="003752FD" w:rsidP="003752FD">
      <w:pPr>
        <w:pStyle w:val="a5"/>
        <w:ind w:left="360"/>
        <w:rPr>
          <w:b w:val="0"/>
          <w:bCs/>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5227"/>
        <w:gridCol w:w="1317"/>
      </w:tblGrid>
      <w:tr w:rsidR="00403F6F" w:rsidRPr="00B57A8C" w14:paraId="1F50A417" w14:textId="77777777" w:rsidTr="00403F6F">
        <w:tc>
          <w:tcPr>
            <w:tcW w:w="2619" w:type="dxa"/>
          </w:tcPr>
          <w:p w14:paraId="6CBB9A8D" w14:textId="77777777" w:rsidR="003752FD" w:rsidRPr="00B57A8C" w:rsidRDefault="003752FD" w:rsidP="00476050">
            <w:pPr>
              <w:pStyle w:val="a5"/>
              <w:rPr>
                <w:b w:val="0"/>
                <w:bCs/>
                <w:kern w:val="2"/>
                <w:sz w:val="24"/>
                <w:szCs w:val="24"/>
              </w:rPr>
            </w:pPr>
            <w:r w:rsidRPr="00B57A8C">
              <w:rPr>
                <w:b w:val="0"/>
                <w:bCs/>
                <w:kern w:val="2"/>
                <w:sz w:val="24"/>
                <w:szCs w:val="24"/>
              </w:rPr>
              <w:t>Теми по програмі навчальної дисципліни</w:t>
            </w:r>
          </w:p>
        </w:tc>
        <w:tc>
          <w:tcPr>
            <w:tcW w:w="5227" w:type="dxa"/>
          </w:tcPr>
          <w:p w14:paraId="74250F87" w14:textId="77777777" w:rsidR="003752FD" w:rsidRPr="00B57A8C" w:rsidRDefault="003752FD" w:rsidP="00476050">
            <w:pPr>
              <w:pStyle w:val="a5"/>
              <w:rPr>
                <w:b w:val="0"/>
                <w:bCs/>
                <w:kern w:val="2"/>
                <w:sz w:val="24"/>
                <w:szCs w:val="24"/>
              </w:rPr>
            </w:pPr>
            <w:r w:rsidRPr="00B57A8C">
              <w:rPr>
                <w:b w:val="0"/>
                <w:bCs/>
                <w:kern w:val="2"/>
                <w:sz w:val="24"/>
                <w:szCs w:val="24"/>
              </w:rPr>
              <w:t>План заняття</w:t>
            </w:r>
          </w:p>
        </w:tc>
        <w:tc>
          <w:tcPr>
            <w:tcW w:w="1317" w:type="dxa"/>
          </w:tcPr>
          <w:p w14:paraId="4CD19512" w14:textId="77777777" w:rsidR="003752FD" w:rsidRPr="00B57A8C" w:rsidRDefault="003752FD" w:rsidP="00476050">
            <w:pPr>
              <w:pStyle w:val="a5"/>
              <w:rPr>
                <w:b w:val="0"/>
                <w:bCs/>
                <w:kern w:val="2"/>
                <w:sz w:val="24"/>
                <w:szCs w:val="24"/>
              </w:rPr>
            </w:pPr>
            <w:r w:rsidRPr="00B57A8C">
              <w:rPr>
                <w:b w:val="0"/>
                <w:bCs/>
                <w:kern w:val="2"/>
                <w:sz w:val="24"/>
                <w:szCs w:val="24"/>
              </w:rPr>
              <w:t>Кількість годин</w:t>
            </w:r>
          </w:p>
        </w:tc>
      </w:tr>
      <w:tr w:rsidR="006C64DE" w:rsidRPr="00B57A8C" w14:paraId="56DAE3F2" w14:textId="77777777" w:rsidTr="00403F6F">
        <w:tc>
          <w:tcPr>
            <w:tcW w:w="2619" w:type="dxa"/>
          </w:tcPr>
          <w:p w14:paraId="49446E25" w14:textId="1BD41511" w:rsidR="006C64DE" w:rsidRPr="00846B9C" w:rsidRDefault="006C64DE" w:rsidP="00846B9C">
            <w:pPr>
              <w:pStyle w:val="a5"/>
              <w:spacing w:line="240" w:lineRule="auto"/>
              <w:jc w:val="left"/>
              <w:rPr>
                <w:b w:val="0"/>
                <w:bCs/>
                <w:kern w:val="2"/>
                <w:sz w:val="24"/>
                <w:szCs w:val="24"/>
              </w:rPr>
            </w:pPr>
            <w:r w:rsidRPr="00846B9C">
              <w:rPr>
                <w:b w:val="0"/>
                <w:sz w:val="24"/>
                <w:szCs w:val="24"/>
              </w:rPr>
              <w:t xml:space="preserve">Лекція 1. </w:t>
            </w:r>
            <w:r w:rsidR="009F4887" w:rsidRPr="009F4887">
              <w:rPr>
                <w:b w:val="0"/>
                <w:bCs/>
                <w:iCs/>
                <w:sz w:val="24"/>
                <w:szCs w:val="24"/>
              </w:rPr>
              <w:t>Теоретична валідність</w:t>
            </w:r>
          </w:p>
        </w:tc>
        <w:tc>
          <w:tcPr>
            <w:tcW w:w="5227" w:type="dxa"/>
          </w:tcPr>
          <w:p w14:paraId="4127EF32" w14:textId="5059656E" w:rsidR="009F4887" w:rsidRPr="009F4887" w:rsidRDefault="009F4887" w:rsidP="009F4887">
            <w:pPr>
              <w:pStyle w:val="18"/>
              <w:tabs>
                <w:tab w:val="left" w:pos="303"/>
              </w:tabs>
              <w:rPr>
                <w:spacing w:val="-4"/>
                <w:lang w:val="uk-UA"/>
              </w:rPr>
            </w:pPr>
            <w:r>
              <w:rPr>
                <w:spacing w:val="-4"/>
                <w:lang w:val="uk-UA"/>
              </w:rPr>
              <w:t xml:space="preserve">1. </w:t>
            </w:r>
            <w:r w:rsidRPr="009F4887">
              <w:rPr>
                <w:spacing w:val="-4"/>
                <w:lang w:val="uk-UA"/>
              </w:rPr>
              <w:t xml:space="preserve">Концепти та конструкти: два способи позначення дійсності. Підходи до розуміння теоретичної валідності. Підвиди теоретичної валідності: очевидний, змістовний та композиційний. Поняття “загроза” та “зміщення” в контексті розгляду теоретичної валідності. Зміщення даних на різних рівнях теоретичної </w:t>
            </w:r>
            <w:proofErr w:type="spellStart"/>
            <w:r w:rsidRPr="009F4887">
              <w:rPr>
                <w:spacing w:val="-4"/>
                <w:lang w:val="uk-UA"/>
              </w:rPr>
              <w:t>валідизації</w:t>
            </w:r>
            <w:proofErr w:type="spellEnd"/>
            <w:r w:rsidRPr="009F4887">
              <w:rPr>
                <w:spacing w:val="-4"/>
                <w:lang w:val="uk-UA"/>
              </w:rPr>
              <w:t xml:space="preserve">. Дослідження змішаного типу: основні перспективи розгляду, історія виникнення, </w:t>
            </w:r>
            <w:r w:rsidRPr="009F4887">
              <w:rPr>
                <w:spacing w:val="-4"/>
                <w:lang w:val="uk-UA"/>
              </w:rPr>
              <w:lastRenderedPageBreak/>
              <w:t xml:space="preserve">дослідницькі </w:t>
            </w:r>
            <w:proofErr w:type="spellStart"/>
            <w:r w:rsidRPr="009F4887">
              <w:rPr>
                <w:spacing w:val="-4"/>
                <w:lang w:val="uk-UA"/>
              </w:rPr>
              <w:t>дизайни</w:t>
            </w:r>
            <w:proofErr w:type="spellEnd"/>
            <w:r w:rsidRPr="009F4887">
              <w:rPr>
                <w:spacing w:val="-4"/>
                <w:lang w:val="uk-UA"/>
              </w:rPr>
              <w:t>, вибірка, збір та аналіз даних.</w:t>
            </w:r>
          </w:p>
          <w:p w14:paraId="61424C85" w14:textId="13F12B8D" w:rsidR="006C64DE" w:rsidRPr="006C64DE" w:rsidRDefault="009F4887" w:rsidP="009F4887">
            <w:pPr>
              <w:pStyle w:val="18"/>
              <w:tabs>
                <w:tab w:val="left" w:pos="303"/>
              </w:tabs>
              <w:rPr>
                <w:bCs/>
                <w:iCs/>
                <w:szCs w:val="24"/>
                <w:lang w:val="uk-UA"/>
              </w:rPr>
            </w:pPr>
            <w:r>
              <w:rPr>
                <w:spacing w:val="-4"/>
                <w:lang w:val="uk-UA"/>
              </w:rPr>
              <w:t xml:space="preserve">2. </w:t>
            </w:r>
            <w:r w:rsidRPr="009F4887">
              <w:rPr>
                <w:spacing w:val="-4"/>
                <w:lang w:val="uk-UA"/>
              </w:rPr>
              <w:t xml:space="preserve">Теоретична </w:t>
            </w:r>
            <w:proofErr w:type="spellStart"/>
            <w:r w:rsidRPr="009F4887">
              <w:rPr>
                <w:spacing w:val="-4"/>
                <w:lang w:val="uk-UA"/>
              </w:rPr>
              <w:t>валідизація</w:t>
            </w:r>
            <w:proofErr w:type="spellEnd"/>
            <w:r w:rsidRPr="009F4887">
              <w:rPr>
                <w:spacing w:val="-4"/>
                <w:lang w:val="uk-UA"/>
              </w:rPr>
              <w:t xml:space="preserve"> на різних рівнях соціологічного дослідження: мікро-, </w:t>
            </w:r>
            <w:proofErr w:type="spellStart"/>
            <w:r w:rsidRPr="009F4887">
              <w:rPr>
                <w:spacing w:val="-4"/>
                <w:lang w:val="uk-UA"/>
              </w:rPr>
              <w:t>мезо</w:t>
            </w:r>
            <w:proofErr w:type="spellEnd"/>
            <w:r w:rsidRPr="009F4887">
              <w:rPr>
                <w:spacing w:val="-4"/>
                <w:lang w:val="uk-UA"/>
              </w:rPr>
              <w:t xml:space="preserve">-, </w:t>
            </w:r>
            <w:proofErr w:type="spellStart"/>
            <w:r w:rsidRPr="009F4887">
              <w:rPr>
                <w:spacing w:val="-4"/>
                <w:lang w:val="uk-UA"/>
              </w:rPr>
              <w:t>макро</w:t>
            </w:r>
            <w:proofErr w:type="spellEnd"/>
            <w:r w:rsidRPr="009F4887">
              <w:rPr>
                <w:spacing w:val="-4"/>
                <w:lang w:val="uk-UA"/>
              </w:rPr>
              <w:t xml:space="preserve"> та </w:t>
            </w:r>
            <w:proofErr w:type="spellStart"/>
            <w:r w:rsidRPr="009F4887">
              <w:rPr>
                <w:spacing w:val="-4"/>
                <w:lang w:val="uk-UA"/>
              </w:rPr>
              <w:t>мегарівні</w:t>
            </w:r>
            <w:proofErr w:type="spellEnd"/>
            <w:r w:rsidRPr="009F4887">
              <w:rPr>
                <w:spacing w:val="-4"/>
                <w:lang w:val="uk-UA"/>
              </w:rPr>
              <w:t xml:space="preserve">. Використання </w:t>
            </w:r>
            <w:proofErr w:type="spellStart"/>
            <w:r w:rsidRPr="009F4887">
              <w:rPr>
                <w:spacing w:val="-4"/>
                <w:lang w:val="uk-UA"/>
              </w:rPr>
              <w:t>лонгітюдного</w:t>
            </w:r>
            <w:proofErr w:type="spellEnd"/>
            <w:r w:rsidRPr="009F4887">
              <w:rPr>
                <w:spacing w:val="-4"/>
                <w:lang w:val="uk-UA"/>
              </w:rPr>
              <w:t xml:space="preserve"> </w:t>
            </w:r>
            <w:proofErr w:type="spellStart"/>
            <w:r w:rsidRPr="009F4887">
              <w:rPr>
                <w:spacing w:val="-4"/>
                <w:lang w:val="uk-UA"/>
              </w:rPr>
              <w:t>дослідницього</w:t>
            </w:r>
            <w:proofErr w:type="spellEnd"/>
            <w:r w:rsidRPr="009F4887">
              <w:rPr>
                <w:spacing w:val="-4"/>
                <w:lang w:val="uk-UA"/>
              </w:rPr>
              <w:t xml:space="preserve"> дизайну. Принципи теоретичної </w:t>
            </w:r>
            <w:proofErr w:type="spellStart"/>
            <w:r w:rsidRPr="009F4887">
              <w:rPr>
                <w:spacing w:val="-4"/>
                <w:lang w:val="uk-UA"/>
              </w:rPr>
              <w:t>валідизації</w:t>
            </w:r>
            <w:proofErr w:type="spellEnd"/>
            <w:r w:rsidRPr="009F4887">
              <w:rPr>
                <w:spacing w:val="-4"/>
                <w:lang w:val="uk-UA"/>
              </w:rPr>
              <w:t>.</w:t>
            </w:r>
          </w:p>
        </w:tc>
        <w:tc>
          <w:tcPr>
            <w:tcW w:w="1317" w:type="dxa"/>
          </w:tcPr>
          <w:p w14:paraId="477E644E" w14:textId="48E90A55" w:rsidR="006C64DE" w:rsidRPr="00B57A8C" w:rsidRDefault="009F4887" w:rsidP="00476050">
            <w:pPr>
              <w:pStyle w:val="a5"/>
              <w:rPr>
                <w:b w:val="0"/>
                <w:bCs/>
                <w:kern w:val="2"/>
                <w:sz w:val="24"/>
                <w:szCs w:val="24"/>
              </w:rPr>
            </w:pPr>
            <w:r>
              <w:rPr>
                <w:b w:val="0"/>
                <w:bCs/>
                <w:kern w:val="2"/>
                <w:sz w:val="24"/>
                <w:szCs w:val="24"/>
              </w:rPr>
              <w:lastRenderedPageBreak/>
              <w:t>1</w:t>
            </w:r>
          </w:p>
        </w:tc>
      </w:tr>
      <w:tr w:rsidR="006C64DE" w:rsidRPr="00B57A8C" w14:paraId="66F79D60" w14:textId="77777777" w:rsidTr="00403F6F">
        <w:tc>
          <w:tcPr>
            <w:tcW w:w="2619" w:type="dxa"/>
          </w:tcPr>
          <w:p w14:paraId="2AE893ED" w14:textId="5949B02A" w:rsidR="006C64DE" w:rsidRPr="00846B9C" w:rsidRDefault="00846B9C" w:rsidP="00846B9C">
            <w:pPr>
              <w:pStyle w:val="a5"/>
              <w:spacing w:line="240" w:lineRule="auto"/>
              <w:jc w:val="left"/>
              <w:rPr>
                <w:b w:val="0"/>
                <w:bCs/>
                <w:kern w:val="2"/>
                <w:sz w:val="24"/>
                <w:szCs w:val="24"/>
              </w:rPr>
            </w:pPr>
            <w:r w:rsidRPr="00846B9C">
              <w:rPr>
                <w:b w:val="0"/>
                <w:sz w:val="24"/>
                <w:szCs w:val="24"/>
              </w:rPr>
              <w:t xml:space="preserve">Лекція 2. </w:t>
            </w:r>
            <w:proofErr w:type="spellStart"/>
            <w:r w:rsidR="009F4887">
              <w:rPr>
                <w:b w:val="0"/>
                <w:sz w:val="24"/>
                <w:szCs w:val="24"/>
              </w:rPr>
              <w:t>Конструктна</w:t>
            </w:r>
            <w:proofErr w:type="spellEnd"/>
            <w:r w:rsidR="009F4887">
              <w:rPr>
                <w:b w:val="0"/>
                <w:sz w:val="24"/>
                <w:szCs w:val="24"/>
              </w:rPr>
              <w:t xml:space="preserve"> та внутрішня валідність</w:t>
            </w:r>
          </w:p>
        </w:tc>
        <w:tc>
          <w:tcPr>
            <w:tcW w:w="5227" w:type="dxa"/>
          </w:tcPr>
          <w:p w14:paraId="5C1B1533" w14:textId="4FF1E5AA" w:rsidR="009F4887" w:rsidRPr="009F4887" w:rsidRDefault="009F4887" w:rsidP="009F4887">
            <w:pPr>
              <w:tabs>
                <w:tab w:val="left" w:pos="303"/>
              </w:tabs>
              <w:ind w:left="18"/>
              <w:rPr>
                <w:lang w:val="uk-UA"/>
              </w:rPr>
            </w:pPr>
            <w:r>
              <w:rPr>
                <w:lang w:val="uk-UA"/>
              </w:rPr>
              <w:t xml:space="preserve">1. </w:t>
            </w:r>
            <w:r w:rsidRPr="009F4887">
              <w:rPr>
                <w:lang w:val="uk-UA"/>
              </w:rPr>
              <w:t xml:space="preserve">Перехід від теоретичних положень до інструменту вимірювання та оцінка якості цього переходу. Суть </w:t>
            </w:r>
            <w:proofErr w:type="spellStart"/>
            <w:r w:rsidRPr="009F4887">
              <w:rPr>
                <w:lang w:val="uk-UA"/>
              </w:rPr>
              <w:t>конвергетної</w:t>
            </w:r>
            <w:proofErr w:type="spellEnd"/>
            <w:r w:rsidRPr="009F4887">
              <w:rPr>
                <w:lang w:val="uk-UA"/>
              </w:rPr>
              <w:t xml:space="preserve"> та </w:t>
            </w:r>
            <w:proofErr w:type="spellStart"/>
            <w:r w:rsidRPr="009F4887">
              <w:rPr>
                <w:lang w:val="uk-UA"/>
              </w:rPr>
              <w:t>дискримінантної</w:t>
            </w:r>
            <w:proofErr w:type="spellEnd"/>
            <w:r w:rsidRPr="009F4887">
              <w:rPr>
                <w:lang w:val="uk-UA"/>
              </w:rPr>
              <w:t xml:space="preserve"> валідності. Підбір змінних для </w:t>
            </w:r>
            <w:proofErr w:type="spellStart"/>
            <w:r w:rsidRPr="009F4887">
              <w:rPr>
                <w:lang w:val="uk-UA"/>
              </w:rPr>
              <w:t>конструктної</w:t>
            </w:r>
            <w:proofErr w:type="spellEnd"/>
            <w:r w:rsidRPr="009F4887">
              <w:rPr>
                <w:lang w:val="uk-UA"/>
              </w:rPr>
              <w:t xml:space="preserve"> </w:t>
            </w:r>
            <w:proofErr w:type="spellStart"/>
            <w:r w:rsidRPr="009F4887">
              <w:rPr>
                <w:lang w:val="uk-UA"/>
              </w:rPr>
              <w:t>валідизації</w:t>
            </w:r>
            <w:proofErr w:type="spellEnd"/>
            <w:r w:rsidRPr="009F4887">
              <w:rPr>
                <w:lang w:val="uk-UA"/>
              </w:rPr>
              <w:t>. Внутрішня та зовнішня структура вимірювального інструменту.</w:t>
            </w:r>
          </w:p>
          <w:p w14:paraId="160922F7" w14:textId="1B488F43" w:rsidR="009F4887" w:rsidRPr="009F4887" w:rsidRDefault="009F4887" w:rsidP="009F4887">
            <w:pPr>
              <w:tabs>
                <w:tab w:val="left" w:pos="303"/>
              </w:tabs>
              <w:ind w:left="18"/>
              <w:rPr>
                <w:lang w:val="uk-UA"/>
              </w:rPr>
            </w:pPr>
            <w:r>
              <w:rPr>
                <w:lang w:val="uk-UA"/>
              </w:rPr>
              <w:t xml:space="preserve">2. </w:t>
            </w:r>
            <w:r w:rsidRPr="009F4887">
              <w:rPr>
                <w:lang w:val="uk-UA"/>
              </w:rPr>
              <w:t>Теорія соціального вимірювання: припущення, латентні змінні та соціальні феномени. Прагматичний підхід до соціологічного вимірювання.</w:t>
            </w:r>
          </w:p>
          <w:p w14:paraId="377FB055" w14:textId="68D6AED3" w:rsidR="006C64DE" w:rsidRPr="00846B9C" w:rsidRDefault="009F4887" w:rsidP="009F4887">
            <w:pPr>
              <w:tabs>
                <w:tab w:val="left" w:pos="303"/>
              </w:tabs>
              <w:ind w:left="18"/>
              <w:rPr>
                <w:lang w:val="uk-UA"/>
              </w:rPr>
            </w:pPr>
            <w:r>
              <w:rPr>
                <w:lang w:val="uk-UA"/>
              </w:rPr>
              <w:t xml:space="preserve">3. </w:t>
            </w:r>
            <w:r w:rsidRPr="009F4887">
              <w:rPr>
                <w:lang w:val="uk-UA"/>
              </w:rPr>
              <w:t xml:space="preserve">Види </w:t>
            </w:r>
            <w:proofErr w:type="spellStart"/>
            <w:r w:rsidRPr="009F4887">
              <w:rPr>
                <w:lang w:val="uk-UA"/>
              </w:rPr>
              <w:t>зв’язків</w:t>
            </w:r>
            <w:proofErr w:type="spellEnd"/>
            <w:r w:rsidRPr="009F4887">
              <w:rPr>
                <w:lang w:val="uk-UA"/>
              </w:rPr>
              <w:t xml:space="preserve"> в соціологічних дослідженнях: статистичні та причинні. Підходи до розгляду причинності в соціальних науках: математичний, експериментальний, історичний.</w:t>
            </w:r>
          </w:p>
        </w:tc>
        <w:tc>
          <w:tcPr>
            <w:tcW w:w="1317" w:type="dxa"/>
          </w:tcPr>
          <w:p w14:paraId="389C806D" w14:textId="02A52A6A" w:rsidR="006C64DE" w:rsidRPr="00B57A8C" w:rsidRDefault="009F4887" w:rsidP="00476050">
            <w:pPr>
              <w:pStyle w:val="a5"/>
              <w:rPr>
                <w:b w:val="0"/>
                <w:bCs/>
                <w:kern w:val="2"/>
                <w:sz w:val="24"/>
                <w:szCs w:val="24"/>
              </w:rPr>
            </w:pPr>
            <w:r>
              <w:rPr>
                <w:b w:val="0"/>
                <w:bCs/>
                <w:kern w:val="2"/>
                <w:sz w:val="24"/>
                <w:szCs w:val="24"/>
              </w:rPr>
              <w:t>1</w:t>
            </w:r>
          </w:p>
        </w:tc>
      </w:tr>
      <w:tr w:rsidR="006C64DE" w:rsidRPr="00B57A8C" w14:paraId="39A35720" w14:textId="77777777" w:rsidTr="00403F6F">
        <w:tc>
          <w:tcPr>
            <w:tcW w:w="2619" w:type="dxa"/>
          </w:tcPr>
          <w:p w14:paraId="40B5D935" w14:textId="69601396" w:rsidR="006C64DE" w:rsidRPr="00403F6F" w:rsidRDefault="00846B9C" w:rsidP="00403F6F">
            <w:pPr>
              <w:pStyle w:val="a5"/>
              <w:spacing w:line="240" w:lineRule="auto"/>
              <w:jc w:val="left"/>
              <w:rPr>
                <w:b w:val="0"/>
                <w:bCs/>
                <w:kern w:val="2"/>
                <w:sz w:val="24"/>
                <w:szCs w:val="24"/>
              </w:rPr>
            </w:pPr>
            <w:r w:rsidRPr="00403F6F">
              <w:rPr>
                <w:b w:val="0"/>
                <w:bCs/>
                <w:kern w:val="2"/>
                <w:sz w:val="24"/>
                <w:szCs w:val="24"/>
              </w:rPr>
              <w:t xml:space="preserve">Лекція 3. </w:t>
            </w:r>
            <w:r w:rsidR="009F4887">
              <w:rPr>
                <w:b w:val="0"/>
                <w:sz w:val="24"/>
                <w:szCs w:val="24"/>
              </w:rPr>
              <w:t>Зовнішня валідність</w:t>
            </w:r>
          </w:p>
        </w:tc>
        <w:tc>
          <w:tcPr>
            <w:tcW w:w="5227" w:type="dxa"/>
          </w:tcPr>
          <w:p w14:paraId="1930725C" w14:textId="19F3680A" w:rsidR="009F4887" w:rsidRPr="009F4887" w:rsidRDefault="009F4887" w:rsidP="009F4887">
            <w:pPr>
              <w:tabs>
                <w:tab w:val="left" w:pos="303"/>
              </w:tabs>
              <w:ind w:left="18"/>
              <w:rPr>
                <w:bCs/>
                <w:kern w:val="2"/>
                <w:lang w:val="uk-UA"/>
              </w:rPr>
            </w:pPr>
            <w:r>
              <w:rPr>
                <w:bCs/>
                <w:kern w:val="2"/>
                <w:lang w:val="uk-UA"/>
              </w:rPr>
              <w:t xml:space="preserve">1. </w:t>
            </w:r>
            <w:r w:rsidRPr="009F4887">
              <w:rPr>
                <w:bCs/>
                <w:kern w:val="2"/>
                <w:lang w:val="uk-UA"/>
              </w:rPr>
              <w:t>Напрями зовнішньої валідності: люди, контексти та часові періоди. Відмінність між статистичним та аналітичним узагальненням в соціології. Особливості побудови та мета вибірки в кількісних дослідженнях (проста випадкова, кластерна, стратифікована, багаторівнева вибірки). Особливості побудови та мета вибірки в якісних дослідженнях (максимальна варіація, підтверджуючі/</w:t>
            </w:r>
            <w:proofErr w:type="spellStart"/>
            <w:r w:rsidRPr="009F4887">
              <w:rPr>
                <w:bCs/>
                <w:kern w:val="2"/>
                <w:lang w:val="uk-UA"/>
              </w:rPr>
              <w:t>спростовуючі</w:t>
            </w:r>
            <w:proofErr w:type="spellEnd"/>
            <w:r w:rsidRPr="009F4887">
              <w:rPr>
                <w:bCs/>
                <w:kern w:val="2"/>
                <w:lang w:val="uk-UA"/>
              </w:rPr>
              <w:t xml:space="preserve"> випадки, </w:t>
            </w:r>
            <w:proofErr w:type="spellStart"/>
            <w:r w:rsidRPr="009F4887">
              <w:rPr>
                <w:bCs/>
                <w:kern w:val="2"/>
                <w:lang w:val="uk-UA"/>
              </w:rPr>
              <w:t>критеріальність</w:t>
            </w:r>
            <w:proofErr w:type="spellEnd"/>
            <w:r w:rsidRPr="009F4887">
              <w:rPr>
                <w:bCs/>
                <w:kern w:val="2"/>
                <w:lang w:val="uk-UA"/>
              </w:rPr>
              <w:t xml:space="preserve">). </w:t>
            </w:r>
          </w:p>
          <w:p w14:paraId="1B5AA33E" w14:textId="7ECD571E" w:rsidR="00403F6F" w:rsidRPr="00B57A8C" w:rsidRDefault="009F4887" w:rsidP="009F4887">
            <w:pPr>
              <w:pStyle w:val="a5"/>
              <w:tabs>
                <w:tab w:val="left" w:pos="257"/>
              </w:tabs>
              <w:spacing w:line="240" w:lineRule="auto"/>
              <w:jc w:val="left"/>
              <w:rPr>
                <w:b w:val="0"/>
                <w:bCs/>
                <w:kern w:val="2"/>
                <w:sz w:val="24"/>
                <w:szCs w:val="24"/>
              </w:rPr>
            </w:pPr>
            <w:r>
              <w:rPr>
                <w:b w:val="0"/>
                <w:bCs/>
                <w:kern w:val="2"/>
                <w:sz w:val="24"/>
                <w:szCs w:val="24"/>
              </w:rPr>
              <w:t xml:space="preserve">2. </w:t>
            </w:r>
            <w:r w:rsidRPr="009F4887">
              <w:rPr>
                <w:b w:val="0"/>
                <w:bCs/>
                <w:kern w:val="2"/>
                <w:sz w:val="24"/>
                <w:szCs w:val="24"/>
              </w:rPr>
              <w:t>Особливості конструювання вибірки при валідизації та оцінці надійності соціологічних вимірювальних інструментів: задачі та об’єми.</w:t>
            </w:r>
          </w:p>
        </w:tc>
        <w:tc>
          <w:tcPr>
            <w:tcW w:w="1317" w:type="dxa"/>
          </w:tcPr>
          <w:p w14:paraId="7F3544F5" w14:textId="0C17F396" w:rsidR="006C64DE" w:rsidRPr="00B57A8C" w:rsidRDefault="009F4887" w:rsidP="00476050">
            <w:pPr>
              <w:pStyle w:val="a5"/>
              <w:rPr>
                <w:b w:val="0"/>
                <w:bCs/>
                <w:kern w:val="2"/>
                <w:sz w:val="24"/>
                <w:szCs w:val="24"/>
              </w:rPr>
            </w:pPr>
            <w:r>
              <w:rPr>
                <w:b w:val="0"/>
                <w:bCs/>
                <w:kern w:val="2"/>
                <w:sz w:val="24"/>
                <w:szCs w:val="24"/>
              </w:rPr>
              <w:t>1</w:t>
            </w:r>
          </w:p>
        </w:tc>
      </w:tr>
      <w:tr w:rsidR="00403F6F" w:rsidRPr="00B57A8C" w14:paraId="009BEC64" w14:textId="77777777" w:rsidTr="00403F6F">
        <w:tc>
          <w:tcPr>
            <w:tcW w:w="2619" w:type="dxa"/>
          </w:tcPr>
          <w:p w14:paraId="7AEC0147" w14:textId="52638D62" w:rsidR="00403F6F" w:rsidRPr="00B57A8C" w:rsidRDefault="00403F6F" w:rsidP="00403F6F">
            <w:pPr>
              <w:pStyle w:val="a5"/>
              <w:spacing w:line="240" w:lineRule="auto"/>
              <w:jc w:val="left"/>
              <w:rPr>
                <w:b w:val="0"/>
                <w:bCs/>
                <w:kern w:val="2"/>
                <w:sz w:val="24"/>
                <w:szCs w:val="24"/>
              </w:rPr>
            </w:pPr>
            <w:r w:rsidRPr="0069470D">
              <w:rPr>
                <w:b w:val="0"/>
                <w:bCs/>
                <w:kern w:val="2"/>
                <w:sz w:val="24"/>
                <w:szCs w:val="24"/>
              </w:rPr>
              <w:t xml:space="preserve">Лекція </w:t>
            </w:r>
            <w:r>
              <w:rPr>
                <w:b w:val="0"/>
                <w:bCs/>
                <w:kern w:val="2"/>
                <w:sz w:val="24"/>
                <w:szCs w:val="24"/>
              </w:rPr>
              <w:t>4</w:t>
            </w:r>
            <w:r w:rsidRPr="0069470D">
              <w:rPr>
                <w:b w:val="0"/>
                <w:bCs/>
                <w:kern w:val="2"/>
                <w:sz w:val="24"/>
                <w:szCs w:val="24"/>
              </w:rPr>
              <w:t xml:space="preserve">. </w:t>
            </w:r>
            <w:r w:rsidR="009F4887">
              <w:rPr>
                <w:b w:val="0"/>
                <w:bCs/>
                <w:sz w:val="24"/>
                <w:szCs w:val="24"/>
              </w:rPr>
              <w:t xml:space="preserve">Процедури теоретичної </w:t>
            </w:r>
            <w:proofErr w:type="spellStart"/>
            <w:r w:rsidR="009F4887">
              <w:rPr>
                <w:b w:val="0"/>
                <w:bCs/>
                <w:sz w:val="24"/>
                <w:szCs w:val="24"/>
              </w:rPr>
              <w:t>валідизації</w:t>
            </w:r>
            <w:proofErr w:type="spellEnd"/>
          </w:p>
        </w:tc>
        <w:tc>
          <w:tcPr>
            <w:tcW w:w="5227" w:type="dxa"/>
          </w:tcPr>
          <w:p w14:paraId="5B1B0DF3" w14:textId="3D6DDF55" w:rsidR="009F4887" w:rsidRPr="009F4887" w:rsidRDefault="009F4887" w:rsidP="009F4887">
            <w:pPr>
              <w:tabs>
                <w:tab w:val="left" w:pos="303"/>
              </w:tabs>
              <w:ind w:left="18"/>
              <w:rPr>
                <w:bCs/>
                <w:kern w:val="2"/>
                <w:lang w:val="uk-UA"/>
              </w:rPr>
            </w:pPr>
            <w:r>
              <w:rPr>
                <w:bCs/>
                <w:kern w:val="2"/>
                <w:lang w:val="uk-UA"/>
              </w:rPr>
              <w:t xml:space="preserve">1. </w:t>
            </w:r>
            <w:r w:rsidRPr="009F4887">
              <w:rPr>
                <w:bCs/>
                <w:kern w:val="2"/>
                <w:lang w:val="uk-UA"/>
              </w:rPr>
              <w:t xml:space="preserve">Використання узгодження концептів з метою теоретичної </w:t>
            </w:r>
            <w:proofErr w:type="spellStart"/>
            <w:r w:rsidRPr="009F4887">
              <w:rPr>
                <w:bCs/>
                <w:kern w:val="2"/>
                <w:lang w:val="uk-UA"/>
              </w:rPr>
              <w:t>валідизації</w:t>
            </w:r>
            <w:proofErr w:type="spellEnd"/>
            <w:r w:rsidRPr="009F4887">
              <w:rPr>
                <w:bCs/>
                <w:kern w:val="2"/>
                <w:lang w:val="uk-UA"/>
              </w:rPr>
              <w:t>: етапи (підготовка, формулювання тверджень, структурування тверджень, представлення тверджень, інтерпретація, застосування отриманих результатів), обмеження та особливості.</w:t>
            </w:r>
          </w:p>
          <w:p w14:paraId="37F30C7A" w14:textId="6E89BBF9" w:rsidR="009F4887" w:rsidRPr="009F4887" w:rsidRDefault="009F4887" w:rsidP="009F4887">
            <w:pPr>
              <w:tabs>
                <w:tab w:val="left" w:pos="303"/>
              </w:tabs>
              <w:ind w:left="18"/>
              <w:rPr>
                <w:bCs/>
                <w:kern w:val="2"/>
                <w:lang w:val="uk-UA"/>
              </w:rPr>
            </w:pPr>
            <w:r>
              <w:rPr>
                <w:bCs/>
                <w:kern w:val="2"/>
                <w:lang w:val="uk-UA"/>
              </w:rPr>
              <w:t xml:space="preserve">2. </w:t>
            </w:r>
            <w:r w:rsidRPr="009F4887">
              <w:rPr>
                <w:bCs/>
                <w:kern w:val="2"/>
                <w:lang w:val="uk-UA"/>
              </w:rPr>
              <w:t xml:space="preserve">Використання «обґрунтованої теорії» з метою теоретичної </w:t>
            </w:r>
            <w:proofErr w:type="spellStart"/>
            <w:r w:rsidRPr="009F4887">
              <w:rPr>
                <w:bCs/>
                <w:kern w:val="2"/>
                <w:lang w:val="uk-UA"/>
              </w:rPr>
              <w:t>валідизації</w:t>
            </w:r>
            <w:proofErr w:type="spellEnd"/>
            <w:r w:rsidRPr="009F4887">
              <w:rPr>
                <w:bCs/>
                <w:kern w:val="2"/>
                <w:lang w:val="uk-UA"/>
              </w:rPr>
              <w:t>: теоретична чутливість та її роль у побудові обґрунтованої теорії, процес та види кодування в обґрунтованій теорії (відкрите, осьове, вибіркове), застосування теоретичної вибірки під час побудови обґрунтованої теорії.</w:t>
            </w:r>
          </w:p>
          <w:p w14:paraId="4AF9ED83" w14:textId="13771F7F" w:rsidR="00AF6897" w:rsidRPr="009F4887" w:rsidRDefault="009F4887" w:rsidP="009F4887">
            <w:pPr>
              <w:tabs>
                <w:tab w:val="left" w:pos="303"/>
              </w:tabs>
              <w:ind w:left="18"/>
              <w:rPr>
                <w:bCs/>
                <w:kern w:val="2"/>
                <w:lang w:val="uk-UA"/>
              </w:rPr>
            </w:pPr>
            <w:r>
              <w:rPr>
                <w:bCs/>
                <w:kern w:val="2"/>
                <w:lang w:val="uk-UA"/>
              </w:rPr>
              <w:lastRenderedPageBreak/>
              <w:t xml:space="preserve">3. </w:t>
            </w:r>
            <w:r w:rsidRPr="009F4887">
              <w:rPr>
                <w:bCs/>
                <w:kern w:val="2"/>
                <w:lang w:val="uk-UA"/>
              </w:rPr>
              <w:t>Використання кейс-стаді з метою теоретичної валідизації: підходи до визначення кейс-стаді та його види, особливості збору даних (інтерв’ю, документальні джерела, архівні відомості, спостереження, фізичні артефакти), аналітичні техніки (внутрішньокейсійний аналіз, гніздовий аналіз, аналіз найбільшої подібності, співставлення паттернів, логічні моделі, крос-кейсійний синтез).</w:t>
            </w:r>
          </w:p>
        </w:tc>
        <w:tc>
          <w:tcPr>
            <w:tcW w:w="1317" w:type="dxa"/>
          </w:tcPr>
          <w:p w14:paraId="7119AA01" w14:textId="2C0CA68C" w:rsidR="00403F6F" w:rsidRPr="00B57A8C" w:rsidRDefault="009F4887" w:rsidP="00403F6F">
            <w:pPr>
              <w:pStyle w:val="a5"/>
              <w:rPr>
                <w:b w:val="0"/>
                <w:bCs/>
                <w:kern w:val="2"/>
                <w:sz w:val="24"/>
                <w:szCs w:val="24"/>
              </w:rPr>
            </w:pPr>
            <w:r>
              <w:rPr>
                <w:b w:val="0"/>
                <w:bCs/>
                <w:kern w:val="2"/>
                <w:sz w:val="24"/>
                <w:szCs w:val="24"/>
              </w:rPr>
              <w:lastRenderedPageBreak/>
              <w:t>1</w:t>
            </w:r>
          </w:p>
        </w:tc>
      </w:tr>
      <w:tr w:rsidR="00403F6F" w:rsidRPr="00B57A8C" w14:paraId="6C098283" w14:textId="77777777" w:rsidTr="00403F6F">
        <w:tc>
          <w:tcPr>
            <w:tcW w:w="2619" w:type="dxa"/>
          </w:tcPr>
          <w:p w14:paraId="272DB863" w14:textId="31E35C84" w:rsidR="00403F6F" w:rsidRPr="00B57A8C" w:rsidRDefault="00403F6F" w:rsidP="00403F6F">
            <w:pPr>
              <w:pStyle w:val="a5"/>
              <w:spacing w:line="240" w:lineRule="auto"/>
              <w:jc w:val="left"/>
              <w:rPr>
                <w:b w:val="0"/>
                <w:bCs/>
                <w:kern w:val="2"/>
                <w:sz w:val="24"/>
                <w:szCs w:val="24"/>
              </w:rPr>
            </w:pPr>
            <w:r w:rsidRPr="0069470D">
              <w:rPr>
                <w:b w:val="0"/>
                <w:bCs/>
                <w:kern w:val="2"/>
                <w:sz w:val="24"/>
                <w:szCs w:val="24"/>
              </w:rPr>
              <w:t xml:space="preserve">Лекція </w:t>
            </w:r>
            <w:r>
              <w:rPr>
                <w:b w:val="0"/>
                <w:bCs/>
                <w:kern w:val="2"/>
                <w:sz w:val="24"/>
                <w:szCs w:val="24"/>
              </w:rPr>
              <w:t>5</w:t>
            </w:r>
            <w:r w:rsidRPr="0069470D">
              <w:rPr>
                <w:b w:val="0"/>
                <w:bCs/>
                <w:kern w:val="2"/>
                <w:sz w:val="24"/>
                <w:szCs w:val="24"/>
              </w:rPr>
              <w:t xml:space="preserve">. </w:t>
            </w:r>
            <w:r w:rsidR="009F4887">
              <w:rPr>
                <w:b w:val="0"/>
                <w:bCs/>
                <w:color w:val="000000"/>
                <w:sz w:val="24"/>
                <w:szCs w:val="24"/>
              </w:rPr>
              <w:t xml:space="preserve">Процедури </w:t>
            </w:r>
            <w:proofErr w:type="spellStart"/>
            <w:r w:rsidR="009F4887">
              <w:rPr>
                <w:b w:val="0"/>
                <w:bCs/>
                <w:color w:val="000000"/>
                <w:sz w:val="24"/>
                <w:szCs w:val="24"/>
              </w:rPr>
              <w:t>конструктної</w:t>
            </w:r>
            <w:proofErr w:type="spellEnd"/>
            <w:r w:rsidR="009F4887">
              <w:rPr>
                <w:b w:val="0"/>
                <w:bCs/>
                <w:color w:val="000000"/>
                <w:sz w:val="24"/>
                <w:szCs w:val="24"/>
              </w:rPr>
              <w:t xml:space="preserve"> </w:t>
            </w:r>
            <w:proofErr w:type="spellStart"/>
            <w:r w:rsidR="009F4887">
              <w:rPr>
                <w:b w:val="0"/>
                <w:bCs/>
                <w:color w:val="000000"/>
                <w:sz w:val="24"/>
                <w:szCs w:val="24"/>
              </w:rPr>
              <w:t>валідизації</w:t>
            </w:r>
            <w:proofErr w:type="spellEnd"/>
          </w:p>
        </w:tc>
        <w:tc>
          <w:tcPr>
            <w:tcW w:w="5227" w:type="dxa"/>
          </w:tcPr>
          <w:p w14:paraId="0566A91F" w14:textId="0C1E7918" w:rsidR="0020698A" w:rsidRPr="0020698A" w:rsidRDefault="0020698A" w:rsidP="0020698A">
            <w:pPr>
              <w:tabs>
                <w:tab w:val="left" w:pos="303"/>
              </w:tabs>
              <w:ind w:left="18"/>
              <w:rPr>
                <w:bCs/>
                <w:kern w:val="2"/>
                <w:lang w:val="uk-UA"/>
              </w:rPr>
            </w:pPr>
            <w:r>
              <w:rPr>
                <w:bCs/>
                <w:kern w:val="2"/>
                <w:lang w:val="uk-UA"/>
              </w:rPr>
              <w:t xml:space="preserve">1. </w:t>
            </w:r>
            <w:r w:rsidRPr="0020698A">
              <w:rPr>
                <w:bCs/>
                <w:kern w:val="2"/>
                <w:lang w:val="uk-UA"/>
              </w:rPr>
              <w:t xml:space="preserve">Особливості кореляційного аналізу. Використання МТМ-матриці: оцінка надійності, оцінка валідності, оцінка ефекту методу, принципи інтерпретації, переваги та недоліки підходу. Оцінка факторної валідності за допомогою </w:t>
            </w:r>
            <w:proofErr w:type="spellStart"/>
            <w:r w:rsidRPr="0020698A">
              <w:rPr>
                <w:bCs/>
                <w:kern w:val="2"/>
                <w:lang w:val="uk-UA"/>
              </w:rPr>
              <w:t>конфірматорного</w:t>
            </w:r>
            <w:proofErr w:type="spellEnd"/>
            <w:r w:rsidRPr="0020698A">
              <w:rPr>
                <w:bCs/>
                <w:kern w:val="2"/>
                <w:lang w:val="uk-UA"/>
              </w:rPr>
              <w:t xml:space="preserve"> факторного аналізу: показники якості моделі (значення Хі-квадрат, середньоквадратична похибка апроксимації, порівняльний індекс відповідності, індекс Такера-Левіна) та особливості реалізації в R (бібліотека </w:t>
            </w:r>
            <w:proofErr w:type="spellStart"/>
            <w:r w:rsidRPr="0020698A">
              <w:rPr>
                <w:bCs/>
                <w:kern w:val="2"/>
                <w:lang w:val="uk-UA"/>
              </w:rPr>
              <w:t>lavaan</w:t>
            </w:r>
            <w:proofErr w:type="spellEnd"/>
            <w:r w:rsidRPr="0020698A">
              <w:rPr>
                <w:bCs/>
                <w:kern w:val="2"/>
                <w:lang w:val="uk-UA"/>
              </w:rPr>
              <w:t>).</w:t>
            </w:r>
          </w:p>
          <w:p w14:paraId="20077560" w14:textId="315B75E7" w:rsidR="00403F6F" w:rsidRPr="0020698A" w:rsidRDefault="0020698A" w:rsidP="0020698A">
            <w:pPr>
              <w:tabs>
                <w:tab w:val="left" w:pos="303"/>
              </w:tabs>
              <w:ind w:left="18"/>
              <w:rPr>
                <w:bCs/>
                <w:kern w:val="2"/>
                <w:lang w:val="uk-UA"/>
              </w:rPr>
            </w:pPr>
            <w:r>
              <w:rPr>
                <w:bCs/>
                <w:kern w:val="2"/>
                <w:lang w:val="uk-UA"/>
              </w:rPr>
              <w:t xml:space="preserve">2. </w:t>
            </w:r>
            <w:r w:rsidRPr="0020698A">
              <w:rPr>
                <w:bCs/>
                <w:kern w:val="2"/>
                <w:lang w:val="uk-UA"/>
              </w:rPr>
              <w:t xml:space="preserve">Особливості перевірки надійності вимірювання: внутрішня узгодженість (Альфа </w:t>
            </w:r>
            <w:proofErr w:type="spellStart"/>
            <w:r w:rsidRPr="0020698A">
              <w:rPr>
                <w:bCs/>
                <w:kern w:val="2"/>
                <w:lang w:val="uk-UA"/>
              </w:rPr>
              <w:t>Кронбаха</w:t>
            </w:r>
            <w:proofErr w:type="spellEnd"/>
            <w:r w:rsidRPr="0020698A">
              <w:rPr>
                <w:bCs/>
                <w:kern w:val="2"/>
                <w:lang w:val="uk-UA"/>
              </w:rPr>
              <w:t xml:space="preserve">, розщеплення змісту методики навпіл, коефіцієнт </w:t>
            </w:r>
            <w:proofErr w:type="spellStart"/>
            <w:r w:rsidRPr="0020698A">
              <w:rPr>
                <w:bCs/>
                <w:kern w:val="2"/>
                <w:lang w:val="uk-UA"/>
              </w:rPr>
              <w:t>Спірмена</w:t>
            </w:r>
            <w:proofErr w:type="spellEnd"/>
            <w:r w:rsidRPr="0020698A">
              <w:rPr>
                <w:bCs/>
                <w:kern w:val="2"/>
                <w:lang w:val="uk-UA"/>
              </w:rPr>
              <w:t xml:space="preserve">-Брауна), </w:t>
            </w:r>
            <w:proofErr w:type="spellStart"/>
            <w:r w:rsidRPr="0020698A">
              <w:rPr>
                <w:bCs/>
                <w:kern w:val="2"/>
                <w:lang w:val="uk-UA"/>
              </w:rPr>
              <w:t>ретестова</w:t>
            </w:r>
            <w:proofErr w:type="spellEnd"/>
            <w:r w:rsidRPr="0020698A">
              <w:rPr>
                <w:bCs/>
                <w:kern w:val="2"/>
                <w:lang w:val="uk-UA"/>
              </w:rPr>
              <w:t xml:space="preserve"> надійність (послідовні опитування).</w:t>
            </w:r>
          </w:p>
        </w:tc>
        <w:tc>
          <w:tcPr>
            <w:tcW w:w="1317" w:type="dxa"/>
          </w:tcPr>
          <w:p w14:paraId="592E9B52" w14:textId="42A25BFC" w:rsidR="00403F6F" w:rsidRPr="00B57A8C" w:rsidRDefault="009F4887" w:rsidP="00403F6F">
            <w:pPr>
              <w:pStyle w:val="a5"/>
              <w:rPr>
                <w:b w:val="0"/>
                <w:bCs/>
                <w:kern w:val="2"/>
                <w:sz w:val="24"/>
                <w:szCs w:val="24"/>
              </w:rPr>
            </w:pPr>
            <w:r>
              <w:rPr>
                <w:b w:val="0"/>
                <w:bCs/>
                <w:kern w:val="2"/>
                <w:sz w:val="24"/>
                <w:szCs w:val="24"/>
              </w:rPr>
              <w:t>1</w:t>
            </w:r>
          </w:p>
        </w:tc>
      </w:tr>
      <w:tr w:rsidR="00403F6F" w:rsidRPr="00B57A8C" w14:paraId="745DFD1F" w14:textId="77777777" w:rsidTr="00403F6F">
        <w:tc>
          <w:tcPr>
            <w:tcW w:w="2619" w:type="dxa"/>
          </w:tcPr>
          <w:p w14:paraId="3788D926" w14:textId="5C99D2C8" w:rsidR="00403F6F" w:rsidRPr="00403F6F" w:rsidRDefault="00403F6F" w:rsidP="00403F6F">
            <w:pPr>
              <w:rPr>
                <w:b/>
                <w:bCs/>
                <w:lang w:val="uk-UA"/>
              </w:rPr>
            </w:pPr>
            <w:r w:rsidRPr="00403F6F">
              <w:rPr>
                <w:kern w:val="2"/>
              </w:rPr>
              <w:t>Лекція 6.</w:t>
            </w:r>
            <w:r w:rsidRPr="0069470D">
              <w:rPr>
                <w:b/>
                <w:bCs/>
                <w:kern w:val="2"/>
              </w:rPr>
              <w:t xml:space="preserve"> </w:t>
            </w:r>
            <w:r w:rsidR="0020698A">
              <w:rPr>
                <w:lang w:val="uk-UA"/>
              </w:rPr>
              <w:t xml:space="preserve">Процедури зовнішньої </w:t>
            </w:r>
            <w:proofErr w:type="spellStart"/>
            <w:r w:rsidR="0020698A">
              <w:rPr>
                <w:lang w:val="uk-UA"/>
              </w:rPr>
              <w:t>валідизації</w:t>
            </w:r>
            <w:proofErr w:type="spellEnd"/>
          </w:p>
        </w:tc>
        <w:tc>
          <w:tcPr>
            <w:tcW w:w="5227" w:type="dxa"/>
          </w:tcPr>
          <w:p w14:paraId="00361412" w14:textId="13413A32" w:rsidR="0020698A" w:rsidRPr="0020698A" w:rsidRDefault="0020698A" w:rsidP="0020698A">
            <w:pPr>
              <w:tabs>
                <w:tab w:val="left" w:pos="303"/>
              </w:tabs>
              <w:ind w:left="18"/>
              <w:rPr>
                <w:bCs/>
                <w:kern w:val="2"/>
                <w:lang w:val="uk-UA"/>
              </w:rPr>
            </w:pPr>
            <w:r>
              <w:rPr>
                <w:bCs/>
                <w:kern w:val="2"/>
                <w:lang w:val="uk-UA"/>
              </w:rPr>
              <w:t xml:space="preserve">1. </w:t>
            </w:r>
            <w:r w:rsidRPr="0020698A">
              <w:rPr>
                <w:bCs/>
                <w:kern w:val="2"/>
                <w:lang w:val="uk-UA"/>
              </w:rPr>
              <w:t>Оцінка похибки вибірки статистичними засобами. Оцінка дизайн ефекту. Зовнішня валідність та експериментальні плани.</w:t>
            </w:r>
          </w:p>
          <w:p w14:paraId="35ACA91E" w14:textId="176FBF5A" w:rsidR="0020698A" w:rsidRPr="0020698A" w:rsidRDefault="0020698A" w:rsidP="0020698A">
            <w:pPr>
              <w:tabs>
                <w:tab w:val="left" w:pos="303"/>
              </w:tabs>
              <w:ind w:left="18"/>
              <w:rPr>
                <w:bCs/>
                <w:kern w:val="2"/>
                <w:lang w:val="uk-UA"/>
              </w:rPr>
            </w:pPr>
            <w:r>
              <w:rPr>
                <w:bCs/>
                <w:kern w:val="2"/>
                <w:lang w:val="uk-UA"/>
              </w:rPr>
              <w:t xml:space="preserve">2. </w:t>
            </w:r>
            <w:r w:rsidRPr="0020698A">
              <w:rPr>
                <w:bCs/>
                <w:kern w:val="2"/>
                <w:lang w:val="uk-UA"/>
              </w:rPr>
              <w:t xml:space="preserve">Підходи до визначення розміру якісної вибірки: теоретичне насичення, мінімально необхідна вибірка. Аналітична індукція. Види якісного відбору: відбір екстремальних випадків, інтенсивний відбір, гомогенний відбір, відбір типових випадків, відбір методом сніжного кому, </w:t>
            </w:r>
            <w:proofErr w:type="spellStart"/>
            <w:r w:rsidRPr="0020698A">
              <w:rPr>
                <w:bCs/>
                <w:kern w:val="2"/>
                <w:lang w:val="uk-UA"/>
              </w:rPr>
              <w:t>критеріальний</w:t>
            </w:r>
            <w:proofErr w:type="spellEnd"/>
            <w:r w:rsidRPr="0020698A">
              <w:rPr>
                <w:bCs/>
                <w:kern w:val="2"/>
                <w:lang w:val="uk-UA"/>
              </w:rPr>
              <w:t xml:space="preserve"> відбір, відбір підтверджуючий чи </w:t>
            </w:r>
            <w:proofErr w:type="spellStart"/>
            <w:r w:rsidRPr="0020698A">
              <w:rPr>
                <w:bCs/>
                <w:kern w:val="2"/>
                <w:lang w:val="uk-UA"/>
              </w:rPr>
              <w:t>спростовуючих</w:t>
            </w:r>
            <w:proofErr w:type="spellEnd"/>
            <w:r w:rsidRPr="0020698A">
              <w:rPr>
                <w:bCs/>
                <w:kern w:val="2"/>
                <w:lang w:val="uk-UA"/>
              </w:rPr>
              <w:t xml:space="preserve"> випадків, відбір, що пристосовується, відбір політично важливих випадків.</w:t>
            </w:r>
          </w:p>
          <w:p w14:paraId="17FF58A1" w14:textId="23FF016E" w:rsidR="00403F6F" w:rsidRPr="0020698A" w:rsidRDefault="0020698A" w:rsidP="0020698A">
            <w:pPr>
              <w:tabs>
                <w:tab w:val="left" w:pos="303"/>
              </w:tabs>
              <w:ind w:left="18"/>
              <w:rPr>
                <w:bCs/>
                <w:kern w:val="2"/>
                <w:lang w:val="uk-UA"/>
              </w:rPr>
            </w:pPr>
            <w:r>
              <w:rPr>
                <w:bCs/>
                <w:kern w:val="2"/>
                <w:lang w:val="uk-UA"/>
              </w:rPr>
              <w:t xml:space="preserve">3. </w:t>
            </w:r>
            <w:r w:rsidRPr="0020698A">
              <w:rPr>
                <w:bCs/>
                <w:kern w:val="2"/>
                <w:lang w:val="uk-UA"/>
              </w:rPr>
              <w:t>Різновиди вибіркових стратегій в дослідженнях змішаного типу. Способи відбору в дослідженнях змішаного типу: стратифікований цілеспрямований відбір, цілеспрямований випадковий відбір, послідовна стратегія, конкурентна стратегія, багаторівнева стратегія.</w:t>
            </w:r>
          </w:p>
        </w:tc>
        <w:tc>
          <w:tcPr>
            <w:tcW w:w="1317" w:type="dxa"/>
          </w:tcPr>
          <w:p w14:paraId="39F7D974" w14:textId="11EE353A" w:rsidR="00403F6F" w:rsidRPr="00B57A8C" w:rsidRDefault="009F4887" w:rsidP="00403F6F">
            <w:pPr>
              <w:pStyle w:val="a5"/>
              <w:rPr>
                <w:b w:val="0"/>
                <w:bCs/>
                <w:kern w:val="2"/>
                <w:sz w:val="24"/>
                <w:szCs w:val="24"/>
              </w:rPr>
            </w:pPr>
            <w:r>
              <w:rPr>
                <w:b w:val="0"/>
                <w:bCs/>
                <w:kern w:val="2"/>
                <w:sz w:val="24"/>
                <w:szCs w:val="24"/>
              </w:rPr>
              <w:t>1</w:t>
            </w:r>
          </w:p>
        </w:tc>
      </w:tr>
      <w:tr w:rsidR="00AF6897" w:rsidRPr="00B57A8C" w14:paraId="20D7B32C" w14:textId="77777777" w:rsidTr="00403F6F">
        <w:tc>
          <w:tcPr>
            <w:tcW w:w="2619" w:type="dxa"/>
          </w:tcPr>
          <w:p w14:paraId="309CA1B9" w14:textId="7B9D8136" w:rsidR="00AF6897" w:rsidRPr="00B57A8C" w:rsidRDefault="00AF6897" w:rsidP="00AF6897">
            <w:pPr>
              <w:pStyle w:val="a5"/>
              <w:spacing w:line="240" w:lineRule="auto"/>
              <w:jc w:val="left"/>
              <w:rPr>
                <w:b w:val="0"/>
                <w:bCs/>
                <w:kern w:val="2"/>
                <w:sz w:val="24"/>
                <w:szCs w:val="24"/>
              </w:rPr>
            </w:pPr>
            <w:r>
              <w:rPr>
                <w:b w:val="0"/>
                <w:bCs/>
                <w:kern w:val="2"/>
                <w:sz w:val="24"/>
                <w:szCs w:val="24"/>
              </w:rPr>
              <w:t>Семінар 1.</w:t>
            </w:r>
            <w:r w:rsidR="00D2755D">
              <w:rPr>
                <w:b w:val="0"/>
                <w:bCs/>
                <w:kern w:val="2"/>
                <w:sz w:val="24"/>
                <w:szCs w:val="24"/>
              </w:rPr>
              <w:t xml:space="preserve"> </w:t>
            </w:r>
            <w:r w:rsidR="0020698A">
              <w:rPr>
                <w:b w:val="0"/>
                <w:sz w:val="24"/>
                <w:szCs w:val="24"/>
              </w:rPr>
              <w:t>Теоретична валідність</w:t>
            </w:r>
          </w:p>
        </w:tc>
        <w:tc>
          <w:tcPr>
            <w:tcW w:w="5227" w:type="dxa"/>
          </w:tcPr>
          <w:p w14:paraId="5E6C77B0" w14:textId="77777777" w:rsidR="0020698A" w:rsidRPr="0020698A" w:rsidRDefault="0020698A" w:rsidP="0020698A">
            <w:pPr>
              <w:tabs>
                <w:tab w:val="left" w:pos="107"/>
                <w:tab w:val="left" w:pos="390"/>
              </w:tabs>
              <w:rPr>
                <w:lang w:val="uk-UA"/>
              </w:rPr>
            </w:pPr>
            <w:r w:rsidRPr="0020698A">
              <w:rPr>
                <w:lang w:val="uk-UA"/>
              </w:rPr>
              <w:t>1. Очевидна, змістовна та композиційна валідність теоретичних побудов.</w:t>
            </w:r>
          </w:p>
          <w:p w14:paraId="02388843" w14:textId="77777777" w:rsidR="0020698A" w:rsidRPr="0020698A" w:rsidRDefault="0020698A" w:rsidP="0020698A">
            <w:pPr>
              <w:tabs>
                <w:tab w:val="left" w:pos="107"/>
                <w:tab w:val="left" w:pos="390"/>
              </w:tabs>
              <w:rPr>
                <w:lang w:val="uk-UA"/>
              </w:rPr>
            </w:pPr>
            <w:r w:rsidRPr="0020698A">
              <w:rPr>
                <w:lang w:val="uk-UA"/>
              </w:rPr>
              <w:t xml:space="preserve">2. Види </w:t>
            </w:r>
            <w:proofErr w:type="spellStart"/>
            <w:r w:rsidRPr="0020698A">
              <w:rPr>
                <w:lang w:val="uk-UA"/>
              </w:rPr>
              <w:t>дизайнів</w:t>
            </w:r>
            <w:proofErr w:type="spellEnd"/>
            <w:r w:rsidRPr="0020698A">
              <w:rPr>
                <w:lang w:val="uk-UA"/>
              </w:rPr>
              <w:t xml:space="preserve"> в дослідженнях змішаного типу.</w:t>
            </w:r>
          </w:p>
          <w:p w14:paraId="03F50F73" w14:textId="50FC55CD" w:rsidR="00AF6897" w:rsidRPr="00D2755D" w:rsidRDefault="0020698A" w:rsidP="0020698A">
            <w:pPr>
              <w:tabs>
                <w:tab w:val="left" w:pos="107"/>
                <w:tab w:val="left" w:pos="390"/>
              </w:tabs>
              <w:rPr>
                <w:lang w:val="uk-UA"/>
              </w:rPr>
            </w:pPr>
            <w:r w:rsidRPr="0020698A">
              <w:rPr>
                <w:lang w:val="uk-UA"/>
              </w:rPr>
              <w:t xml:space="preserve">3. Рівні теоретичної </w:t>
            </w:r>
            <w:proofErr w:type="spellStart"/>
            <w:r w:rsidRPr="0020698A">
              <w:rPr>
                <w:lang w:val="uk-UA"/>
              </w:rPr>
              <w:t>валідизації</w:t>
            </w:r>
            <w:proofErr w:type="spellEnd"/>
            <w:r w:rsidRPr="0020698A">
              <w:rPr>
                <w:lang w:val="uk-UA"/>
              </w:rPr>
              <w:t xml:space="preserve"> в соціології.</w:t>
            </w:r>
          </w:p>
        </w:tc>
        <w:tc>
          <w:tcPr>
            <w:tcW w:w="1317" w:type="dxa"/>
          </w:tcPr>
          <w:p w14:paraId="6B5E6F10" w14:textId="1E5755F6" w:rsidR="00AF6897" w:rsidRPr="00B57A8C" w:rsidRDefault="009F4887" w:rsidP="00AF6897">
            <w:pPr>
              <w:pStyle w:val="a5"/>
              <w:rPr>
                <w:b w:val="0"/>
                <w:bCs/>
                <w:kern w:val="2"/>
                <w:sz w:val="24"/>
                <w:szCs w:val="24"/>
              </w:rPr>
            </w:pPr>
            <w:r>
              <w:rPr>
                <w:b w:val="0"/>
                <w:bCs/>
                <w:kern w:val="2"/>
                <w:sz w:val="24"/>
                <w:szCs w:val="24"/>
              </w:rPr>
              <w:t>1</w:t>
            </w:r>
          </w:p>
        </w:tc>
      </w:tr>
      <w:tr w:rsidR="00AF6897" w:rsidRPr="00B57A8C" w14:paraId="6008A6E2" w14:textId="77777777" w:rsidTr="00403F6F">
        <w:tc>
          <w:tcPr>
            <w:tcW w:w="2619" w:type="dxa"/>
          </w:tcPr>
          <w:p w14:paraId="3CADA863" w14:textId="71CDA59D" w:rsidR="00AF6897" w:rsidRPr="00D2755D" w:rsidRDefault="00AF6897" w:rsidP="00AF6897">
            <w:pPr>
              <w:pStyle w:val="a5"/>
              <w:spacing w:line="240" w:lineRule="auto"/>
              <w:jc w:val="left"/>
              <w:rPr>
                <w:b w:val="0"/>
                <w:bCs/>
                <w:kern w:val="2"/>
                <w:sz w:val="24"/>
                <w:szCs w:val="24"/>
              </w:rPr>
            </w:pPr>
            <w:r w:rsidRPr="002E38C9">
              <w:rPr>
                <w:b w:val="0"/>
                <w:bCs/>
                <w:kern w:val="2"/>
                <w:sz w:val="24"/>
                <w:szCs w:val="24"/>
              </w:rPr>
              <w:lastRenderedPageBreak/>
              <w:t xml:space="preserve">Семінар </w:t>
            </w:r>
            <w:r>
              <w:rPr>
                <w:b w:val="0"/>
                <w:bCs/>
                <w:kern w:val="2"/>
                <w:sz w:val="24"/>
                <w:szCs w:val="24"/>
              </w:rPr>
              <w:t>2</w:t>
            </w:r>
            <w:r w:rsidRPr="002E38C9">
              <w:rPr>
                <w:b w:val="0"/>
                <w:bCs/>
                <w:kern w:val="2"/>
                <w:sz w:val="24"/>
                <w:szCs w:val="24"/>
              </w:rPr>
              <w:t>.</w:t>
            </w:r>
            <w:r w:rsidR="00D2755D">
              <w:rPr>
                <w:b w:val="0"/>
                <w:bCs/>
                <w:kern w:val="2"/>
                <w:sz w:val="24"/>
                <w:szCs w:val="24"/>
              </w:rPr>
              <w:t xml:space="preserve"> </w:t>
            </w:r>
            <w:r w:rsidR="0020698A" w:rsidRPr="0020698A">
              <w:rPr>
                <w:b w:val="0"/>
                <w:bCs/>
                <w:iCs/>
                <w:kern w:val="2"/>
                <w:sz w:val="24"/>
                <w:szCs w:val="24"/>
              </w:rPr>
              <w:t>Конструктна та внутнішня валідність</w:t>
            </w:r>
          </w:p>
        </w:tc>
        <w:tc>
          <w:tcPr>
            <w:tcW w:w="5227" w:type="dxa"/>
          </w:tcPr>
          <w:p w14:paraId="3093C84E" w14:textId="77777777" w:rsidR="0020698A" w:rsidRPr="0020698A" w:rsidRDefault="0020698A" w:rsidP="0020698A">
            <w:pPr>
              <w:rPr>
                <w:bCs/>
                <w:iCs/>
                <w:lang w:val="uk-UA"/>
              </w:rPr>
            </w:pPr>
            <w:r w:rsidRPr="0020698A">
              <w:rPr>
                <w:bCs/>
                <w:iCs/>
                <w:lang w:val="uk-UA"/>
              </w:rPr>
              <w:t xml:space="preserve">1. Складові </w:t>
            </w:r>
            <w:proofErr w:type="spellStart"/>
            <w:r w:rsidRPr="0020698A">
              <w:rPr>
                <w:bCs/>
                <w:iCs/>
                <w:lang w:val="uk-UA"/>
              </w:rPr>
              <w:t>конструктної</w:t>
            </w:r>
            <w:proofErr w:type="spellEnd"/>
            <w:r w:rsidRPr="0020698A">
              <w:rPr>
                <w:bCs/>
                <w:iCs/>
                <w:lang w:val="uk-UA"/>
              </w:rPr>
              <w:t xml:space="preserve"> валідності.</w:t>
            </w:r>
          </w:p>
          <w:p w14:paraId="30782643" w14:textId="77777777" w:rsidR="0020698A" w:rsidRPr="0020698A" w:rsidRDefault="0020698A" w:rsidP="0020698A">
            <w:pPr>
              <w:rPr>
                <w:bCs/>
                <w:iCs/>
                <w:lang w:val="uk-UA"/>
              </w:rPr>
            </w:pPr>
            <w:r w:rsidRPr="0020698A">
              <w:rPr>
                <w:bCs/>
                <w:iCs/>
                <w:lang w:val="uk-UA"/>
              </w:rPr>
              <w:t>2. Припущення прагматичного підходу до соціологічного вимірювання.</w:t>
            </w:r>
          </w:p>
          <w:p w14:paraId="6D21A25F" w14:textId="0C60AE96" w:rsidR="00D2755D" w:rsidRPr="00D2755D" w:rsidRDefault="0020698A" w:rsidP="0020698A">
            <w:pPr>
              <w:rPr>
                <w:lang w:val="uk-UA"/>
              </w:rPr>
            </w:pPr>
            <w:r w:rsidRPr="0020698A">
              <w:rPr>
                <w:bCs/>
                <w:iCs/>
                <w:lang w:val="uk-UA"/>
              </w:rPr>
              <w:t>3. Складові обґрунтування причинного зв’язку в експериментальних дослідженнях.</w:t>
            </w:r>
          </w:p>
        </w:tc>
        <w:tc>
          <w:tcPr>
            <w:tcW w:w="1317" w:type="dxa"/>
          </w:tcPr>
          <w:p w14:paraId="3E5F107F" w14:textId="0F8DB562" w:rsidR="00AF6897" w:rsidRPr="00B57A8C" w:rsidRDefault="009F4887" w:rsidP="00AF6897">
            <w:pPr>
              <w:pStyle w:val="a5"/>
              <w:rPr>
                <w:b w:val="0"/>
                <w:bCs/>
                <w:kern w:val="2"/>
                <w:sz w:val="24"/>
                <w:szCs w:val="24"/>
              </w:rPr>
            </w:pPr>
            <w:r>
              <w:rPr>
                <w:b w:val="0"/>
                <w:bCs/>
                <w:kern w:val="2"/>
                <w:sz w:val="24"/>
                <w:szCs w:val="24"/>
              </w:rPr>
              <w:t>1</w:t>
            </w:r>
          </w:p>
        </w:tc>
      </w:tr>
      <w:tr w:rsidR="00AF6897" w:rsidRPr="00B57A8C" w14:paraId="0EF56C98" w14:textId="77777777" w:rsidTr="00403F6F">
        <w:tc>
          <w:tcPr>
            <w:tcW w:w="2619" w:type="dxa"/>
          </w:tcPr>
          <w:p w14:paraId="5E4CAF30" w14:textId="08308FB6" w:rsidR="00AF6897" w:rsidRPr="00B57A8C" w:rsidRDefault="00AF6897" w:rsidP="00AF6897">
            <w:pPr>
              <w:pStyle w:val="a5"/>
              <w:spacing w:line="240" w:lineRule="auto"/>
              <w:jc w:val="left"/>
              <w:rPr>
                <w:b w:val="0"/>
                <w:bCs/>
                <w:kern w:val="2"/>
                <w:sz w:val="24"/>
                <w:szCs w:val="24"/>
              </w:rPr>
            </w:pPr>
            <w:r w:rsidRPr="002E38C9">
              <w:rPr>
                <w:b w:val="0"/>
                <w:bCs/>
                <w:kern w:val="2"/>
                <w:sz w:val="24"/>
                <w:szCs w:val="24"/>
              </w:rPr>
              <w:t xml:space="preserve">Семінар </w:t>
            </w:r>
            <w:r>
              <w:rPr>
                <w:b w:val="0"/>
                <w:bCs/>
                <w:kern w:val="2"/>
                <w:sz w:val="24"/>
                <w:szCs w:val="24"/>
              </w:rPr>
              <w:t>3</w:t>
            </w:r>
            <w:r w:rsidRPr="002E38C9">
              <w:rPr>
                <w:b w:val="0"/>
                <w:bCs/>
                <w:kern w:val="2"/>
                <w:sz w:val="24"/>
                <w:szCs w:val="24"/>
              </w:rPr>
              <w:t>.</w:t>
            </w:r>
            <w:r w:rsidR="002532C2" w:rsidRPr="006F24E7">
              <w:rPr>
                <w:b w:val="0"/>
                <w:szCs w:val="24"/>
              </w:rPr>
              <w:t xml:space="preserve"> </w:t>
            </w:r>
            <w:r w:rsidR="0020698A" w:rsidRPr="0020698A">
              <w:rPr>
                <w:b w:val="0"/>
                <w:bCs/>
                <w:iCs/>
                <w:sz w:val="24"/>
                <w:szCs w:val="24"/>
              </w:rPr>
              <w:t>Зовнішня валідність</w:t>
            </w:r>
          </w:p>
        </w:tc>
        <w:tc>
          <w:tcPr>
            <w:tcW w:w="5227" w:type="dxa"/>
          </w:tcPr>
          <w:p w14:paraId="1A057302" w14:textId="77777777" w:rsidR="0020698A" w:rsidRPr="0020698A" w:rsidRDefault="0020698A" w:rsidP="0020698A">
            <w:pPr>
              <w:tabs>
                <w:tab w:val="left" w:pos="248"/>
              </w:tabs>
              <w:spacing w:line="300" w:lineRule="atLeast"/>
              <w:jc w:val="both"/>
              <w:rPr>
                <w:bCs/>
                <w:iCs/>
                <w:lang w:val="uk-UA"/>
              </w:rPr>
            </w:pPr>
            <w:r w:rsidRPr="0020698A">
              <w:rPr>
                <w:bCs/>
                <w:iCs/>
                <w:lang w:val="uk-UA"/>
              </w:rPr>
              <w:t>1. Сутність аналітичного узагальнення.</w:t>
            </w:r>
          </w:p>
          <w:p w14:paraId="5E19C94C" w14:textId="77777777" w:rsidR="0020698A" w:rsidRPr="0020698A" w:rsidRDefault="0020698A" w:rsidP="0020698A">
            <w:pPr>
              <w:tabs>
                <w:tab w:val="left" w:pos="248"/>
              </w:tabs>
              <w:spacing w:line="300" w:lineRule="atLeast"/>
              <w:jc w:val="both"/>
              <w:rPr>
                <w:bCs/>
                <w:iCs/>
                <w:lang w:val="uk-UA"/>
              </w:rPr>
            </w:pPr>
            <w:r w:rsidRPr="0020698A">
              <w:rPr>
                <w:bCs/>
                <w:iCs/>
                <w:lang w:val="uk-UA"/>
              </w:rPr>
              <w:t>2. Види вибірок в кількісних дослідженнях.</w:t>
            </w:r>
          </w:p>
          <w:p w14:paraId="3EE9A34D" w14:textId="1E4C63F2" w:rsidR="00AF6897" w:rsidRPr="0020698A" w:rsidRDefault="0020698A" w:rsidP="0020698A">
            <w:pPr>
              <w:tabs>
                <w:tab w:val="left" w:pos="248"/>
              </w:tabs>
              <w:spacing w:line="300" w:lineRule="atLeast"/>
              <w:jc w:val="both"/>
              <w:rPr>
                <w:iCs/>
                <w:lang w:val="uk-UA"/>
              </w:rPr>
            </w:pPr>
            <w:r w:rsidRPr="0020698A">
              <w:rPr>
                <w:bCs/>
                <w:iCs/>
                <w:lang w:val="uk-UA"/>
              </w:rPr>
              <w:t>3. Різновиди відбору в якісних дослідженнях.</w:t>
            </w:r>
          </w:p>
        </w:tc>
        <w:tc>
          <w:tcPr>
            <w:tcW w:w="1317" w:type="dxa"/>
          </w:tcPr>
          <w:p w14:paraId="242A89CE" w14:textId="67B800FC" w:rsidR="00AF6897" w:rsidRPr="00B57A8C" w:rsidRDefault="009F4887" w:rsidP="00AF6897">
            <w:pPr>
              <w:pStyle w:val="a5"/>
              <w:rPr>
                <w:b w:val="0"/>
                <w:bCs/>
                <w:kern w:val="2"/>
                <w:sz w:val="24"/>
                <w:szCs w:val="24"/>
              </w:rPr>
            </w:pPr>
            <w:r>
              <w:rPr>
                <w:b w:val="0"/>
                <w:bCs/>
                <w:kern w:val="2"/>
                <w:sz w:val="24"/>
                <w:szCs w:val="24"/>
              </w:rPr>
              <w:t>1</w:t>
            </w:r>
          </w:p>
        </w:tc>
      </w:tr>
      <w:tr w:rsidR="00AF6897" w:rsidRPr="00B57A8C" w14:paraId="0E09945F" w14:textId="77777777" w:rsidTr="00403F6F">
        <w:tc>
          <w:tcPr>
            <w:tcW w:w="2619" w:type="dxa"/>
          </w:tcPr>
          <w:p w14:paraId="793393AC" w14:textId="7021C21E" w:rsidR="00AF6897" w:rsidRPr="00B57A8C" w:rsidRDefault="00AF6897" w:rsidP="00AF6897">
            <w:pPr>
              <w:pStyle w:val="a5"/>
              <w:spacing w:line="240" w:lineRule="auto"/>
              <w:jc w:val="left"/>
              <w:rPr>
                <w:b w:val="0"/>
                <w:bCs/>
                <w:kern w:val="2"/>
                <w:sz w:val="24"/>
                <w:szCs w:val="24"/>
              </w:rPr>
            </w:pPr>
            <w:r w:rsidRPr="002E38C9">
              <w:rPr>
                <w:b w:val="0"/>
                <w:bCs/>
                <w:kern w:val="2"/>
                <w:sz w:val="24"/>
                <w:szCs w:val="24"/>
              </w:rPr>
              <w:t xml:space="preserve">Семінар </w:t>
            </w:r>
            <w:r>
              <w:rPr>
                <w:b w:val="0"/>
                <w:bCs/>
                <w:kern w:val="2"/>
                <w:sz w:val="24"/>
                <w:szCs w:val="24"/>
              </w:rPr>
              <w:t>4</w:t>
            </w:r>
            <w:r w:rsidRPr="002E38C9">
              <w:rPr>
                <w:b w:val="0"/>
                <w:bCs/>
                <w:kern w:val="2"/>
                <w:sz w:val="24"/>
                <w:szCs w:val="24"/>
              </w:rPr>
              <w:t>.</w:t>
            </w:r>
            <w:r w:rsidR="002532C2">
              <w:rPr>
                <w:b w:val="0"/>
                <w:bCs/>
                <w:kern w:val="2"/>
                <w:sz w:val="24"/>
                <w:szCs w:val="24"/>
              </w:rPr>
              <w:t xml:space="preserve"> </w:t>
            </w:r>
            <w:r w:rsidR="0020698A" w:rsidRPr="0020698A">
              <w:rPr>
                <w:b w:val="0"/>
                <w:bCs/>
                <w:iCs/>
                <w:kern w:val="2"/>
                <w:sz w:val="24"/>
                <w:szCs w:val="24"/>
              </w:rPr>
              <w:t>Процедури теоретичної валідизації</w:t>
            </w:r>
          </w:p>
        </w:tc>
        <w:tc>
          <w:tcPr>
            <w:tcW w:w="5227" w:type="dxa"/>
          </w:tcPr>
          <w:p w14:paraId="73C268AE" w14:textId="77777777" w:rsidR="0020698A" w:rsidRPr="0020698A" w:rsidRDefault="0020698A" w:rsidP="0020698A">
            <w:pPr>
              <w:jc w:val="both"/>
              <w:rPr>
                <w:bCs/>
                <w:iCs/>
                <w:lang w:val="uk-UA"/>
              </w:rPr>
            </w:pPr>
            <w:r w:rsidRPr="0020698A">
              <w:rPr>
                <w:bCs/>
                <w:iCs/>
                <w:lang w:val="uk-UA"/>
              </w:rPr>
              <w:t>1. Особливості інтерпретації концептуальних карт.</w:t>
            </w:r>
          </w:p>
          <w:p w14:paraId="0436C90F" w14:textId="77777777" w:rsidR="0020698A" w:rsidRPr="0020698A" w:rsidRDefault="0020698A" w:rsidP="0020698A">
            <w:pPr>
              <w:jc w:val="both"/>
              <w:rPr>
                <w:bCs/>
                <w:iCs/>
                <w:lang w:val="uk-UA"/>
              </w:rPr>
            </w:pPr>
            <w:r w:rsidRPr="0020698A">
              <w:rPr>
                <w:bCs/>
                <w:iCs/>
                <w:lang w:val="uk-UA"/>
              </w:rPr>
              <w:t>2. Види та логіка кодування в “</w:t>
            </w:r>
            <w:proofErr w:type="spellStart"/>
            <w:r w:rsidRPr="0020698A">
              <w:rPr>
                <w:bCs/>
                <w:iCs/>
                <w:lang w:val="uk-UA"/>
              </w:rPr>
              <w:t>обгрунтованій</w:t>
            </w:r>
            <w:proofErr w:type="spellEnd"/>
            <w:r w:rsidRPr="0020698A">
              <w:rPr>
                <w:bCs/>
                <w:iCs/>
                <w:lang w:val="uk-UA"/>
              </w:rPr>
              <w:t xml:space="preserve"> теорії”.</w:t>
            </w:r>
          </w:p>
          <w:p w14:paraId="4AB52D63" w14:textId="44CC0304" w:rsidR="00AF6897" w:rsidRPr="002532C2" w:rsidRDefault="0020698A" w:rsidP="0020698A">
            <w:pPr>
              <w:jc w:val="both"/>
              <w:rPr>
                <w:lang w:val="uk-UA"/>
              </w:rPr>
            </w:pPr>
            <w:r w:rsidRPr="0020698A">
              <w:rPr>
                <w:bCs/>
                <w:iCs/>
                <w:lang w:val="uk-UA"/>
              </w:rPr>
              <w:t>3. Типологія кейс-стаді.</w:t>
            </w:r>
          </w:p>
        </w:tc>
        <w:tc>
          <w:tcPr>
            <w:tcW w:w="1317" w:type="dxa"/>
          </w:tcPr>
          <w:p w14:paraId="239B0B34" w14:textId="47FCA85C" w:rsidR="00AF6897" w:rsidRPr="00B57A8C" w:rsidRDefault="009F4887" w:rsidP="00AF6897">
            <w:pPr>
              <w:pStyle w:val="a5"/>
              <w:rPr>
                <w:b w:val="0"/>
                <w:bCs/>
                <w:kern w:val="2"/>
                <w:sz w:val="24"/>
                <w:szCs w:val="24"/>
              </w:rPr>
            </w:pPr>
            <w:r>
              <w:rPr>
                <w:b w:val="0"/>
                <w:bCs/>
                <w:kern w:val="2"/>
                <w:sz w:val="24"/>
                <w:szCs w:val="24"/>
              </w:rPr>
              <w:t>1</w:t>
            </w:r>
          </w:p>
        </w:tc>
      </w:tr>
      <w:tr w:rsidR="00AF6897" w:rsidRPr="00B57A8C" w14:paraId="328027B7" w14:textId="77777777" w:rsidTr="00403F6F">
        <w:tc>
          <w:tcPr>
            <w:tcW w:w="2619" w:type="dxa"/>
          </w:tcPr>
          <w:p w14:paraId="0526C0CD" w14:textId="459B828E" w:rsidR="00AF6897" w:rsidRPr="00B57A8C" w:rsidRDefault="00AF6897" w:rsidP="00AF6897">
            <w:pPr>
              <w:pStyle w:val="a5"/>
              <w:spacing w:line="240" w:lineRule="auto"/>
              <w:jc w:val="left"/>
              <w:rPr>
                <w:b w:val="0"/>
                <w:bCs/>
                <w:kern w:val="2"/>
                <w:sz w:val="24"/>
                <w:szCs w:val="24"/>
              </w:rPr>
            </w:pPr>
            <w:r w:rsidRPr="002E38C9">
              <w:rPr>
                <w:b w:val="0"/>
                <w:bCs/>
                <w:kern w:val="2"/>
                <w:sz w:val="24"/>
                <w:szCs w:val="24"/>
              </w:rPr>
              <w:t xml:space="preserve">Семінар </w:t>
            </w:r>
            <w:r>
              <w:rPr>
                <w:b w:val="0"/>
                <w:bCs/>
                <w:kern w:val="2"/>
                <w:sz w:val="24"/>
                <w:szCs w:val="24"/>
              </w:rPr>
              <w:t>5</w:t>
            </w:r>
            <w:r w:rsidRPr="002E38C9">
              <w:rPr>
                <w:b w:val="0"/>
                <w:bCs/>
                <w:kern w:val="2"/>
                <w:sz w:val="24"/>
                <w:szCs w:val="24"/>
              </w:rPr>
              <w:t>.</w:t>
            </w:r>
            <w:r w:rsidRPr="00702C3C">
              <w:rPr>
                <w:b w:val="0"/>
                <w:bCs/>
                <w:szCs w:val="24"/>
              </w:rPr>
              <w:t xml:space="preserve"> </w:t>
            </w:r>
            <w:r w:rsidR="0020698A" w:rsidRPr="0020698A">
              <w:rPr>
                <w:b w:val="0"/>
                <w:bCs/>
                <w:iCs/>
                <w:sz w:val="24"/>
                <w:szCs w:val="24"/>
              </w:rPr>
              <w:t>Процедури конструктної валідизації</w:t>
            </w:r>
          </w:p>
        </w:tc>
        <w:tc>
          <w:tcPr>
            <w:tcW w:w="5227" w:type="dxa"/>
          </w:tcPr>
          <w:p w14:paraId="722B478A" w14:textId="77777777" w:rsidR="0020698A" w:rsidRPr="0020698A" w:rsidRDefault="0020698A" w:rsidP="0020698A">
            <w:pPr>
              <w:tabs>
                <w:tab w:val="left" w:pos="248"/>
              </w:tabs>
              <w:rPr>
                <w:bCs/>
                <w:iCs/>
                <w:lang w:val="uk-UA"/>
              </w:rPr>
            </w:pPr>
            <w:r w:rsidRPr="0020698A">
              <w:rPr>
                <w:bCs/>
                <w:iCs/>
                <w:lang w:val="uk-UA"/>
              </w:rPr>
              <w:t>1. Види показань МТМ-матриці.</w:t>
            </w:r>
          </w:p>
          <w:p w14:paraId="01647332" w14:textId="77777777" w:rsidR="0020698A" w:rsidRPr="0020698A" w:rsidRDefault="0020698A" w:rsidP="0020698A">
            <w:pPr>
              <w:tabs>
                <w:tab w:val="left" w:pos="248"/>
              </w:tabs>
              <w:rPr>
                <w:bCs/>
                <w:iCs/>
                <w:lang w:val="uk-UA"/>
              </w:rPr>
            </w:pPr>
            <w:r w:rsidRPr="0020698A">
              <w:rPr>
                <w:bCs/>
                <w:iCs/>
                <w:lang w:val="uk-UA"/>
              </w:rPr>
              <w:t xml:space="preserve">2. Особливості застосування CFA в </w:t>
            </w:r>
            <w:r w:rsidRPr="0020698A">
              <w:rPr>
                <w:bCs/>
                <w:iCs/>
                <w:lang w:val="en-US"/>
              </w:rPr>
              <w:t>R</w:t>
            </w:r>
            <w:r w:rsidRPr="0020698A">
              <w:rPr>
                <w:bCs/>
                <w:iCs/>
                <w:lang w:val="uk-UA"/>
              </w:rPr>
              <w:t>.</w:t>
            </w:r>
          </w:p>
          <w:p w14:paraId="3ABF292D" w14:textId="417134FB" w:rsidR="00AF6897" w:rsidRPr="0020698A" w:rsidRDefault="0020698A" w:rsidP="0020698A">
            <w:pPr>
              <w:tabs>
                <w:tab w:val="left" w:pos="248"/>
              </w:tabs>
              <w:rPr>
                <w:bCs/>
                <w:iCs/>
                <w:lang w:val="uk-UA"/>
              </w:rPr>
            </w:pPr>
            <w:r w:rsidRPr="0020698A">
              <w:rPr>
                <w:bCs/>
                <w:iCs/>
                <w:lang w:val="uk-UA"/>
              </w:rPr>
              <w:t>3. Перевірка різних видів надійності вимірювання.</w:t>
            </w:r>
          </w:p>
        </w:tc>
        <w:tc>
          <w:tcPr>
            <w:tcW w:w="1317" w:type="dxa"/>
          </w:tcPr>
          <w:p w14:paraId="529B7FBC" w14:textId="4E04B383" w:rsidR="00AF6897" w:rsidRPr="00B57A8C" w:rsidRDefault="009F4887" w:rsidP="00AF6897">
            <w:pPr>
              <w:pStyle w:val="a5"/>
              <w:rPr>
                <w:b w:val="0"/>
                <w:bCs/>
                <w:kern w:val="2"/>
                <w:sz w:val="24"/>
                <w:szCs w:val="24"/>
              </w:rPr>
            </w:pPr>
            <w:r>
              <w:rPr>
                <w:b w:val="0"/>
                <w:bCs/>
                <w:kern w:val="2"/>
                <w:sz w:val="24"/>
                <w:szCs w:val="24"/>
              </w:rPr>
              <w:t>1</w:t>
            </w:r>
          </w:p>
        </w:tc>
      </w:tr>
      <w:tr w:rsidR="00AF6897" w:rsidRPr="00B57A8C" w14:paraId="32C01359" w14:textId="77777777" w:rsidTr="00403F6F">
        <w:tc>
          <w:tcPr>
            <w:tcW w:w="2619" w:type="dxa"/>
          </w:tcPr>
          <w:p w14:paraId="6B78BD00" w14:textId="11A62E00" w:rsidR="00AF6897" w:rsidRPr="00B57A8C" w:rsidRDefault="00AF6897" w:rsidP="00AF6897">
            <w:pPr>
              <w:pStyle w:val="a5"/>
              <w:spacing w:line="240" w:lineRule="auto"/>
              <w:jc w:val="left"/>
              <w:rPr>
                <w:b w:val="0"/>
                <w:bCs/>
                <w:kern w:val="2"/>
                <w:sz w:val="24"/>
                <w:szCs w:val="24"/>
              </w:rPr>
            </w:pPr>
            <w:r w:rsidRPr="002E38C9">
              <w:rPr>
                <w:b w:val="0"/>
                <w:bCs/>
                <w:kern w:val="2"/>
                <w:sz w:val="24"/>
                <w:szCs w:val="24"/>
              </w:rPr>
              <w:t xml:space="preserve">Семінар </w:t>
            </w:r>
            <w:r>
              <w:rPr>
                <w:b w:val="0"/>
                <w:bCs/>
                <w:kern w:val="2"/>
                <w:sz w:val="24"/>
                <w:szCs w:val="24"/>
              </w:rPr>
              <w:t>6</w:t>
            </w:r>
            <w:r w:rsidRPr="002E38C9">
              <w:rPr>
                <w:b w:val="0"/>
                <w:bCs/>
                <w:kern w:val="2"/>
                <w:sz w:val="24"/>
                <w:szCs w:val="24"/>
              </w:rPr>
              <w:t>.</w:t>
            </w:r>
            <w:r w:rsidRPr="00ED6C6C">
              <w:rPr>
                <w:b w:val="0"/>
                <w:bCs/>
                <w:szCs w:val="24"/>
              </w:rPr>
              <w:t xml:space="preserve"> </w:t>
            </w:r>
            <w:r w:rsidR="0020698A" w:rsidRPr="0020698A">
              <w:rPr>
                <w:b w:val="0"/>
                <w:bCs/>
                <w:iCs/>
                <w:sz w:val="24"/>
                <w:szCs w:val="24"/>
              </w:rPr>
              <w:t>Процедури зовнішньої валідизації</w:t>
            </w:r>
          </w:p>
        </w:tc>
        <w:tc>
          <w:tcPr>
            <w:tcW w:w="5227" w:type="dxa"/>
          </w:tcPr>
          <w:p w14:paraId="18DB5EEB" w14:textId="77777777" w:rsidR="0020698A" w:rsidRPr="0020698A" w:rsidRDefault="0020698A" w:rsidP="0020698A">
            <w:pPr>
              <w:tabs>
                <w:tab w:val="left" w:pos="248"/>
              </w:tabs>
              <w:rPr>
                <w:bCs/>
                <w:iCs/>
                <w:lang w:val="uk-UA"/>
              </w:rPr>
            </w:pPr>
            <w:r w:rsidRPr="0020698A">
              <w:rPr>
                <w:bCs/>
                <w:iCs/>
                <w:lang w:val="uk-UA"/>
              </w:rPr>
              <w:t>1. Практика розрахунку дизайн-ефекту в масових опитуваннях в Україні.</w:t>
            </w:r>
          </w:p>
          <w:p w14:paraId="32D52ED2" w14:textId="77777777" w:rsidR="0020698A" w:rsidRPr="0020698A" w:rsidRDefault="0020698A" w:rsidP="0020698A">
            <w:pPr>
              <w:tabs>
                <w:tab w:val="left" w:pos="248"/>
              </w:tabs>
              <w:rPr>
                <w:bCs/>
                <w:iCs/>
                <w:lang w:val="uk-UA"/>
              </w:rPr>
            </w:pPr>
            <w:r w:rsidRPr="0020698A">
              <w:rPr>
                <w:bCs/>
                <w:iCs/>
                <w:lang w:val="uk-UA"/>
              </w:rPr>
              <w:t>2. Етапи аналітичної індукції.</w:t>
            </w:r>
          </w:p>
          <w:p w14:paraId="11F79AF8" w14:textId="3771F2C6" w:rsidR="00AF6897" w:rsidRPr="0020698A" w:rsidRDefault="0020698A" w:rsidP="0020698A">
            <w:pPr>
              <w:tabs>
                <w:tab w:val="left" w:pos="248"/>
              </w:tabs>
              <w:rPr>
                <w:bCs/>
                <w:iCs/>
                <w:lang w:val="uk-UA"/>
              </w:rPr>
            </w:pPr>
            <w:r w:rsidRPr="0020698A">
              <w:rPr>
                <w:bCs/>
                <w:iCs/>
                <w:lang w:val="uk-UA"/>
              </w:rPr>
              <w:t>3. Типологія вибірок в дослідженнях змішаного типу.</w:t>
            </w:r>
          </w:p>
        </w:tc>
        <w:tc>
          <w:tcPr>
            <w:tcW w:w="1317" w:type="dxa"/>
          </w:tcPr>
          <w:p w14:paraId="6300DA35" w14:textId="0D9F17AC" w:rsidR="00AF6897" w:rsidRPr="00B57A8C" w:rsidRDefault="009F4887" w:rsidP="00AF6897">
            <w:pPr>
              <w:pStyle w:val="a5"/>
              <w:rPr>
                <w:b w:val="0"/>
                <w:bCs/>
                <w:kern w:val="2"/>
                <w:sz w:val="24"/>
                <w:szCs w:val="24"/>
              </w:rPr>
            </w:pPr>
            <w:r>
              <w:rPr>
                <w:b w:val="0"/>
                <w:bCs/>
                <w:kern w:val="2"/>
                <w:sz w:val="24"/>
                <w:szCs w:val="24"/>
              </w:rPr>
              <w:t>1</w:t>
            </w:r>
          </w:p>
        </w:tc>
      </w:tr>
    </w:tbl>
    <w:p w14:paraId="2E187D5A" w14:textId="77777777" w:rsidR="004430F9" w:rsidRPr="006D0E12" w:rsidRDefault="004430F9" w:rsidP="004430F9">
      <w:pPr>
        <w:shd w:val="clear" w:color="auto" w:fill="FFFFFF"/>
        <w:jc w:val="center"/>
        <w:rPr>
          <w:b/>
        </w:rPr>
      </w:pPr>
    </w:p>
    <w:p w14:paraId="7C8DB737" w14:textId="77777777" w:rsidR="004430F9" w:rsidRPr="006D0E12" w:rsidRDefault="004430F9" w:rsidP="004430F9">
      <w:pPr>
        <w:shd w:val="clear" w:color="auto" w:fill="FFFFFF"/>
        <w:jc w:val="center"/>
        <w:rPr>
          <w:b/>
        </w:rPr>
      </w:pPr>
      <w:r w:rsidRPr="006D0E12">
        <w:rPr>
          <w:b/>
        </w:rPr>
        <w:t>УМОВИ ВИЗНАЧЕННЯ НАВЧАЛЬНОГО РЕЙТИНГУ</w:t>
      </w:r>
    </w:p>
    <w:p w14:paraId="63BAAACB" w14:textId="77777777" w:rsidR="004430F9" w:rsidRPr="006D0E12" w:rsidRDefault="004430F9" w:rsidP="004430F9">
      <w:pPr>
        <w:shd w:val="clear" w:color="auto" w:fill="FFFFFF"/>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276"/>
        <w:gridCol w:w="2126"/>
        <w:gridCol w:w="1134"/>
      </w:tblGrid>
      <w:tr w:rsidR="004430F9" w:rsidRPr="006D0E12" w14:paraId="581892D9" w14:textId="77777777" w:rsidTr="00E178B1">
        <w:tc>
          <w:tcPr>
            <w:tcW w:w="5495" w:type="dxa"/>
            <w:shd w:val="clear" w:color="auto" w:fill="auto"/>
          </w:tcPr>
          <w:p w14:paraId="0B372AA8" w14:textId="77777777" w:rsidR="004430F9" w:rsidRPr="006D0E12" w:rsidRDefault="004430F9" w:rsidP="00E178B1">
            <w:pPr>
              <w:jc w:val="center"/>
              <w:rPr>
                <w:rFonts w:eastAsia="Calibri"/>
                <w:b/>
                <w:color w:val="333333"/>
              </w:rPr>
            </w:pPr>
            <w:r w:rsidRPr="006D0E12">
              <w:rPr>
                <w:rFonts w:eastAsia="Calibri"/>
                <w:b/>
              </w:rPr>
              <w:t>Форми оцінювання</w:t>
            </w:r>
          </w:p>
        </w:tc>
        <w:tc>
          <w:tcPr>
            <w:tcW w:w="1276" w:type="dxa"/>
            <w:shd w:val="clear" w:color="auto" w:fill="auto"/>
          </w:tcPr>
          <w:p w14:paraId="5E6C1AA3" w14:textId="77777777" w:rsidR="004430F9" w:rsidRPr="006D0E12" w:rsidRDefault="004430F9" w:rsidP="00E178B1">
            <w:pPr>
              <w:jc w:val="center"/>
              <w:rPr>
                <w:rFonts w:eastAsia="Calibri"/>
                <w:b/>
                <w:color w:val="333333"/>
              </w:rPr>
            </w:pPr>
            <w:r w:rsidRPr="006D0E12">
              <w:rPr>
                <w:rFonts w:eastAsia="Calibri"/>
                <w:b/>
                <w:color w:val="333333"/>
              </w:rPr>
              <w:t>Кількість</w:t>
            </w:r>
          </w:p>
        </w:tc>
        <w:tc>
          <w:tcPr>
            <w:tcW w:w="2126" w:type="dxa"/>
            <w:shd w:val="clear" w:color="auto" w:fill="auto"/>
          </w:tcPr>
          <w:p w14:paraId="7446D47A" w14:textId="77777777" w:rsidR="004430F9" w:rsidRPr="006D0E12" w:rsidRDefault="004430F9" w:rsidP="00E178B1">
            <w:pPr>
              <w:jc w:val="center"/>
              <w:rPr>
                <w:rFonts w:eastAsia="Calibri"/>
                <w:b/>
                <w:color w:val="333333"/>
              </w:rPr>
            </w:pPr>
            <w:r w:rsidRPr="006D0E12">
              <w:rPr>
                <w:rFonts w:eastAsia="Calibri"/>
                <w:b/>
                <w:color w:val="333333"/>
              </w:rPr>
              <w:t>Максимум балів</w:t>
            </w:r>
          </w:p>
        </w:tc>
        <w:tc>
          <w:tcPr>
            <w:tcW w:w="1134" w:type="dxa"/>
            <w:shd w:val="clear" w:color="auto" w:fill="auto"/>
          </w:tcPr>
          <w:p w14:paraId="5C52306C" w14:textId="77777777" w:rsidR="004430F9" w:rsidRPr="006D0E12" w:rsidRDefault="004430F9" w:rsidP="00E178B1">
            <w:pPr>
              <w:jc w:val="center"/>
              <w:rPr>
                <w:rFonts w:eastAsia="Calibri"/>
                <w:b/>
                <w:color w:val="333333"/>
              </w:rPr>
            </w:pPr>
            <w:r w:rsidRPr="006D0E12">
              <w:rPr>
                <w:rFonts w:eastAsia="Calibri"/>
                <w:b/>
              </w:rPr>
              <w:t>Разом</w:t>
            </w:r>
          </w:p>
        </w:tc>
      </w:tr>
      <w:tr w:rsidR="004430F9" w:rsidRPr="006D0E12" w14:paraId="4C41E769" w14:textId="77777777" w:rsidTr="00E178B1">
        <w:tc>
          <w:tcPr>
            <w:tcW w:w="5495" w:type="dxa"/>
            <w:shd w:val="clear" w:color="auto" w:fill="auto"/>
          </w:tcPr>
          <w:p w14:paraId="41C67316" w14:textId="77777777" w:rsidR="004430F9" w:rsidRPr="006D0E12" w:rsidRDefault="004430F9" w:rsidP="00E178B1">
            <w:pPr>
              <w:rPr>
                <w:rFonts w:eastAsia="Calibri"/>
                <w:color w:val="333333"/>
              </w:rPr>
            </w:pPr>
            <w:r w:rsidRPr="006D0E12">
              <w:rPr>
                <w:rFonts w:eastAsia="Calibri"/>
              </w:rPr>
              <w:t>Участь у дискусійній частині лекції</w:t>
            </w:r>
          </w:p>
        </w:tc>
        <w:tc>
          <w:tcPr>
            <w:tcW w:w="1276" w:type="dxa"/>
            <w:shd w:val="clear" w:color="auto" w:fill="auto"/>
          </w:tcPr>
          <w:p w14:paraId="7539EE2D" w14:textId="01A634A6" w:rsidR="004430F9" w:rsidRPr="006541D2" w:rsidRDefault="006541D2" w:rsidP="00E178B1">
            <w:pPr>
              <w:jc w:val="center"/>
              <w:rPr>
                <w:rFonts w:eastAsia="Calibri"/>
                <w:color w:val="333333"/>
                <w:lang w:val="uk-UA"/>
              </w:rPr>
            </w:pPr>
            <w:r>
              <w:rPr>
                <w:rFonts w:eastAsia="Calibri"/>
                <w:color w:val="333333"/>
                <w:lang w:val="uk-UA"/>
              </w:rPr>
              <w:t>6</w:t>
            </w:r>
          </w:p>
        </w:tc>
        <w:tc>
          <w:tcPr>
            <w:tcW w:w="2126" w:type="dxa"/>
            <w:shd w:val="clear" w:color="auto" w:fill="auto"/>
          </w:tcPr>
          <w:p w14:paraId="4A7336B9" w14:textId="77777777" w:rsidR="004430F9" w:rsidRPr="006D0E12" w:rsidRDefault="004430F9" w:rsidP="00E178B1">
            <w:pPr>
              <w:jc w:val="center"/>
              <w:rPr>
                <w:rFonts w:eastAsia="Calibri"/>
                <w:color w:val="333333"/>
              </w:rPr>
            </w:pPr>
            <w:r w:rsidRPr="006D0E12">
              <w:rPr>
                <w:rFonts w:eastAsia="Calibri"/>
                <w:color w:val="333333"/>
              </w:rPr>
              <w:t>2</w:t>
            </w:r>
          </w:p>
        </w:tc>
        <w:tc>
          <w:tcPr>
            <w:tcW w:w="1134" w:type="dxa"/>
            <w:shd w:val="clear" w:color="auto" w:fill="auto"/>
          </w:tcPr>
          <w:p w14:paraId="41073325" w14:textId="4192A641" w:rsidR="004430F9" w:rsidRPr="006541D2" w:rsidRDefault="004430F9" w:rsidP="00E178B1">
            <w:pPr>
              <w:jc w:val="center"/>
              <w:rPr>
                <w:rFonts w:eastAsia="Calibri"/>
                <w:b/>
                <w:color w:val="333333"/>
                <w:lang w:val="uk-UA"/>
              </w:rPr>
            </w:pPr>
            <w:r w:rsidRPr="006D0E12">
              <w:rPr>
                <w:rFonts w:eastAsia="Calibri"/>
                <w:b/>
                <w:color w:val="333333"/>
              </w:rPr>
              <w:t>1</w:t>
            </w:r>
            <w:r w:rsidR="006541D2">
              <w:rPr>
                <w:rFonts w:eastAsia="Calibri"/>
                <w:b/>
                <w:color w:val="333333"/>
                <w:lang w:val="uk-UA"/>
              </w:rPr>
              <w:t>2</w:t>
            </w:r>
          </w:p>
        </w:tc>
      </w:tr>
      <w:tr w:rsidR="004430F9" w:rsidRPr="006D0E12" w14:paraId="5EE196BE" w14:textId="77777777" w:rsidTr="00E178B1">
        <w:tc>
          <w:tcPr>
            <w:tcW w:w="5495" w:type="dxa"/>
            <w:shd w:val="clear" w:color="auto" w:fill="auto"/>
          </w:tcPr>
          <w:p w14:paraId="1757803D" w14:textId="77777777" w:rsidR="004430F9" w:rsidRPr="006D0E12" w:rsidRDefault="004430F9" w:rsidP="00E178B1">
            <w:pPr>
              <w:rPr>
                <w:rFonts w:eastAsia="Calibri"/>
                <w:color w:val="333333"/>
              </w:rPr>
            </w:pPr>
            <w:r w:rsidRPr="006D0E12">
              <w:rPr>
                <w:rFonts w:eastAsia="Calibri"/>
              </w:rPr>
              <w:t>Доповіді за темою семінарського заняття</w:t>
            </w:r>
          </w:p>
        </w:tc>
        <w:tc>
          <w:tcPr>
            <w:tcW w:w="1276" w:type="dxa"/>
            <w:shd w:val="clear" w:color="auto" w:fill="auto"/>
          </w:tcPr>
          <w:p w14:paraId="12DF5684" w14:textId="26B2C266" w:rsidR="004430F9" w:rsidRPr="006541D2" w:rsidRDefault="00431E4A" w:rsidP="00E178B1">
            <w:pPr>
              <w:jc w:val="center"/>
              <w:rPr>
                <w:rFonts w:eastAsia="Calibri"/>
                <w:color w:val="333333"/>
                <w:lang w:val="uk-UA"/>
              </w:rPr>
            </w:pPr>
            <w:r>
              <w:rPr>
                <w:rFonts w:eastAsia="Calibri"/>
                <w:color w:val="333333"/>
                <w:lang w:val="uk-UA"/>
              </w:rPr>
              <w:t>6</w:t>
            </w:r>
          </w:p>
        </w:tc>
        <w:tc>
          <w:tcPr>
            <w:tcW w:w="2126" w:type="dxa"/>
            <w:shd w:val="clear" w:color="auto" w:fill="auto"/>
          </w:tcPr>
          <w:p w14:paraId="1D06BBD4" w14:textId="7B812A6D" w:rsidR="004430F9" w:rsidRPr="006541D2" w:rsidRDefault="00431E4A" w:rsidP="00E178B1">
            <w:pPr>
              <w:jc w:val="center"/>
              <w:rPr>
                <w:rFonts w:eastAsia="Calibri"/>
                <w:color w:val="333333"/>
                <w:lang w:val="uk-UA"/>
              </w:rPr>
            </w:pPr>
            <w:r>
              <w:rPr>
                <w:rFonts w:eastAsia="Calibri"/>
                <w:color w:val="333333"/>
                <w:lang w:val="uk-UA"/>
              </w:rPr>
              <w:t>7</w:t>
            </w:r>
          </w:p>
        </w:tc>
        <w:tc>
          <w:tcPr>
            <w:tcW w:w="1134" w:type="dxa"/>
            <w:shd w:val="clear" w:color="auto" w:fill="auto"/>
          </w:tcPr>
          <w:p w14:paraId="26607E7F" w14:textId="768A708F" w:rsidR="004430F9" w:rsidRPr="006541D2" w:rsidRDefault="00431E4A" w:rsidP="00E178B1">
            <w:pPr>
              <w:jc w:val="center"/>
              <w:rPr>
                <w:rFonts w:eastAsia="Calibri"/>
                <w:b/>
                <w:color w:val="333333"/>
                <w:lang w:val="uk-UA"/>
              </w:rPr>
            </w:pPr>
            <w:r>
              <w:rPr>
                <w:rFonts w:eastAsia="Calibri"/>
                <w:b/>
                <w:color w:val="333333"/>
                <w:lang w:val="uk-UA"/>
              </w:rPr>
              <w:t>42</w:t>
            </w:r>
          </w:p>
        </w:tc>
      </w:tr>
      <w:tr w:rsidR="004430F9" w:rsidRPr="006D0E12" w14:paraId="05ABF2F9" w14:textId="77777777" w:rsidTr="00E178B1">
        <w:tc>
          <w:tcPr>
            <w:tcW w:w="5495" w:type="dxa"/>
            <w:shd w:val="clear" w:color="auto" w:fill="auto"/>
          </w:tcPr>
          <w:p w14:paraId="0F60D13E" w14:textId="77777777" w:rsidR="004430F9" w:rsidRPr="006D0E12" w:rsidRDefault="004430F9" w:rsidP="00E178B1">
            <w:pPr>
              <w:rPr>
                <w:rFonts w:eastAsia="Calibri"/>
              </w:rPr>
            </w:pPr>
            <w:r w:rsidRPr="006D0E12">
              <w:rPr>
                <w:rFonts w:eastAsia="Calibri"/>
              </w:rPr>
              <w:t>Індивідуальне письмове завдання за темою семінарського заняття</w:t>
            </w:r>
          </w:p>
        </w:tc>
        <w:tc>
          <w:tcPr>
            <w:tcW w:w="1276" w:type="dxa"/>
            <w:shd w:val="clear" w:color="auto" w:fill="auto"/>
          </w:tcPr>
          <w:p w14:paraId="1047DF50" w14:textId="422A9B78" w:rsidR="004430F9" w:rsidRPr="006541D2" w:rsidRDefault="006541D2" w:rsidP="00E178B1">
            <w:pPr>
              <w:jc w:val="center"/>
              <w:rPr>
                <w:rFonts w:eastAsia="Calibri"/>
                <w:color w:val="333333"/>
                <w:lang w:val="uk-UA"/>
              </w:rPr>
            </w:pPr>
            <w:r>
              <w:rPr>
                <w:rFonts w:eastAsia="Calibri"/>
                <w:color w:val="333333"/>
                <w:lang w:val="uk-UA"/>
              </w:rPr>
              <w:t>2</w:t>
            </w:r>
          </w:p>
        </w:tc>
        <w:tc>
          <w:tcPr>
            <w:tcW w:w="2126" w:type="dxa"/>
            <w:shd w:val="clear" w:color="auto" w:fill="auto"/>
          </w:tcPr>
          <w:p w14:paraId="304EC4D9" w14:textId="6681DB92" w:rsidR="004430F9" w:rsidRPr="006D0E12" w:rsidRDefault="006541D2" w:rsidP="00E178B1">
            <w:pPr>
              <w:jc w:val="center"/>
              <w:rPr>
                <w:rFonts w:eastAsia="Calibri"/>
                <w:color w:val="333333"/>
              </w:rPr>
            </w:pPr>
            <w:r>
              <w:rPr>
                <w:rFonts w:eastAsia="Calibri"/>
                <w:color w:val="333333"/>
                <w:lang w:val="uk-UA"/>
              </w:rPr>
              <w:t>1</w:t>
            </w:r>
            <w:r w:rsidR="00431E4A">
              <w:rPr>
                <w:rFonts w:eastAsia="Calibri"/>
                <w:color w:val="333333"/>
                <w:lang w:val="uk-UA"/>
              </w:rPr>
              <w:t>3</w:t>
            </w:r>
          </w:p>
        </w:tc>
        <w:tc>
          <w:tcPr>
            <w:tcW w:w="1134" w:type="dxa"/>
            <w:shd w:val="clear" w:color="auto" w:fill="auto"/>
          </w:tcPr>
          <w:p w14:paraId="58E288EE" w14:textId="613989CF" w:rsidR="004430F9" w:rsidRPr="006D0E12" w:rsidRDefault="006541D2" w:rsidP="00E178B1">
            <w:pPr>
              <w:jc w:val="center"/>
              <w:rPr>
                <w:rFonts w:eastAsia="Calibri"/>
                <w:b/>
                <w:color w:val="333333"/>
              </w:rPr>
            </w:pPr>
            <w:r>
              <w:rPr>
                <w:rFonts w:eastAsia="Calibri"/>
                <w:b/>
                <w:color w:val="333333"/>
                <w:lang w:val="uk-UA"/>
              </w:rPr>
              <w:t>2</w:t>
            </w:r>
            <w:r w:rsidR="00431E4A">
              <w:rPr>
                <w:rFonts w:eastAsia="Calibri"/>
                <w:b/>
                <w:color w:val="333333"/>
                <w:lang w:val="uk-UA"/>
              </w:rPr>
              <w:t>6</w:t>
            </w:r>
          </w:p>
        </w:tc>
      </w:tr>
      <w:tr w:rsidR="004430F9" w:rsidRPr="006D0E12" w14:paraId="5B063EF7" w14:textId="77777777" w:rsidTr="00E178B1">
        <w:tc>
          <w:tcPr>
            <w:tcW w:w="5495" w:type="dxa"/>
            <w:shd w:val="clear" w:color="auto" w:fill="auto"/>
          </w:tcPr>
          <w:p w14:paraId="53D37983" w14:textId="4920EA66" w:rsidR="004430F9" w:rsidRPr="00E50CBE" w:rsidRDefault="00E50CBE" w:rsidP="00E178B1">
            <w:pPr>
              <w:rPr>
                <w:rFonts w:eastAsia="Calibri"/>
                <w:color w:val="333333"/>
                <w:lang w:val="uk-UA"/>
              </w:rPr>
            </w:pPr>
            <w:r>
              <w:rPr>
                <w:rFonts w:eastAsia="Calibri"/>
                <w:lang w:val="uk-UA"/>
              </w:rPr>
              <w:t>Залік</w:t>
            </w:r>
          </w:p>
        </w:tc>
        <w:tc>
          <w:tcPr>
            <w:tcW w:w="1276" w:type="dxa"/>
            <w:shd w:val="clear" w:color="auto" w:fill="auto"/>
          </w:tcPr>
          <w:p w14:paraId="72E970E0" w14:textId="77777777" w:rsidR="004430F9" w:rsidRPr="006D0E12" w:rsidRDefault="004430F9" w:rsidP="00E178B1">
            <w:pPr>
              <w:jc w:val="center"/>
              <w:rPr>
                <w:rFonts w:eastAsia="Calibri"/>
                <w:color w:val="333333"/>
              </w:rPr>
            </w:pPr>
            <w:r w:rsidRPr="006D0E12">
              <w:rPr>
                <w:rFonts w:eastAsia="Calibri"/>
                <w:color w:val="333333"/>
              </w:rPr>
              <w:t>1</w:t>
            </w:r>
          </w:p>
        </w:tc>
        <w:tc>
          <w:tcPr>
            <w:tcW w:w="2126" w:type="dxa"/>
            <w:shd w:val="clear" w:color="auto" w:fill="auto"/>
          </w:tcPr>
          <w:p w14:paraId="009C3CDC" w14:textId="773B7E53" w:rsidR="004430F9" w:rsidRPr="006541D2" w:rsidRDefault="006541D2" w:rsidP="00E178B1">
            <w:pPr>
              <w:jc w:val="center"/>
              <w:rPr>
                <w:rFonts w:eastAsia="Calibri"/>
                <w:color w:val="333333"/>
                <w:lang w:val="uk-UA"/>
              </w:rPr>
            </w:pPr>
            <w:r>
              <w:rPr>
                <w:rFonts w:eastAsia="Calibri"/>
                <w:color w:val="333333"/>
                <w:lang w:val="uk-UA"/>
              </w:rPr>
              <w:t>20</w:t>
            </w:r>
          </w:p>
        </w:tc>
        <w:tc>
          <w:tcPr>
            <w:tcW w:w="1134" w:type="dxa"/>
            <w:shd w:val="clear" w:color="auto" w:fill="auto"/>
          </w:tcPr>
          <w:p w14:paraId="04D78497" w14:textId="5EF33733" w:rsidR="004430F9" w:rsidRPr="006541D2" w:rsidRDefault="006541D2" w:rsidP="00E178B1">
            <w:pPr>
              <w:jc w:val="center"/>
              <w:rPr>
                <w:rFonts w:eastAsia="Calibri"/>
                <w:b/>
                <w:color w:val="333333"/>
                <w:lang w:val="uk-UA"/>
              </w:rPr>
            </w:pPr>
            <w:r>
              <w:rPr>
                <w:rFonts w:eastAsia="Calibri"/>
                <w:b/>
                <w:color w:val="333333"/>
                <w:lang w:val="uk-UA"/>
              </w:rPr>
              <w:t>20</w:t>
            </w:r>
          </w:p>
        </w:tc>
      </w:tr>
      <w:tr w:rsidR="004430F9" w:rsidRPr="006D0E12" w14:paraId="1BEFE17A" w14:textId="77777777" w:rsidTr="00E178B1">
        <w:tc>
          <w:tcPr>
            <w:tcW w:w="8897" w:type="dxa"/>
            <w:gridSpan w:val="3"/>
            <w:shd w:val="clear" w:color="auto" w:fill="auto"/>
          </w:tcPr>
          <w:p w14:paraId="19AA7237" w14:textId="77777777" w:rsidR="004430F9" w:rsidRPr="006D0E12" w:rsidRDefault="004430F9" w:rsidP="00E178B1">
            <w:pPr>
              <w:rPr>
                <w:rFonts w:eastAsia="Calibri"/>
                <w:b/>
                <w:color w:val="333333"/>
              </w:rPr>
            </w:pPr>
            <w:r w:rsidRPr="006D0E12">
              <w:rPr>
                <w:rFonts w:eastAsia="Calibri"/>
                <w:b/>
                <w:color w:val="333333"/>
              </w:rPr>
              <w:t>ВСЬОГО</w:t>
            </w:r>
          </w:p>
        </w:tc>
        <w:tc>
          <w:tcPr>
            <w:tcW w:w="1134" w:type="dxa"/>
            <w:shd w:val="clear" w:color="auto" w:fill="auto"/>
          </w:tcPr>
          <w:p w14:paraId="3AEC7276" w14:textId="77777777" w:rsidR="004430F9" w:rsidRPr="006D0E12" w:rsidRDefault="004430F9" w:rsidP="00E178B1">
            <w:pPr>
              <w:jc w:val="center"/>
              <w:rPr>
                <w:rFonts w:eastAsia="Calibri"/>
                <w:b/>
                <w:color w:val="333333"/>
              </w:rPr>
            </w:pPr>
            <w:r w:rsidRPr="006D0E12">
              <w:rPr>
                <w:rFonts w:eastAsia="Calibri"/>
                <w:b/>
                <w:color w:val="333333"/>
              </w:rPr>
              <w:t>100</w:t>
            </w:r>
          </w:p>
        </w:tc>
      </w:tr>
    </w:tbl>
    <w:p w14:paraId="5CA9B92B" w14:textId="77777777" w:rsidR="004430F9" w:rsidRDefault="004430F9" w:rsidP="004430F9">
      <w:pPr>
        <w:shd w:val="clear" w:color="auto" w:fill="FFFFFF"/>
        <w:jc w:val="center"/>
        <w:rPr>
          <w:b/>
        </w:rPr>
      </w:pPr>
    </w:p>
    <w:p w14:paraId="049A5387" w14:textId="77777777" w:rsidR="002B64B2" w:rsidRPr="002B64B2" w:rsidRDefault="002B64B2" w:rsidP="002B64B2">
      <w:pPr>
        <w:pStyle w:val="a7"/>
        <w:shd w:val="clear" w:color="auto" w:fill="FFFFFF"/>
        <w:spacing w:before="0" w:beforeAutospacing="0" w:after="0" w:afterAutospacing="0"/>
        <w:jc w:val="center"/>
        <w:rPr>
          <w:b/>
          <w:bCs/>
        </w:rPr>
      </w:pPr>
      <w:r w:rsidRPr="002B64B2">
        <w:rPr>
          <w:b/>
          <w:bCs/>
        </w:rPr>
        <w:t>Порядок перерахунку рейтингових показників нормованої 100-бальної шкали оцінювання в національну 4-бальну шкалу та шкалу ЕСТS</w:t>
      </w:r>
    </w:p>
    <w:p w14:paraId="2F8317FE" w14:textId="77777777" w:rsidR="002B64B2" w:rsidRPr="002B64B2" w:rsidRDefault="002B64B2" w:rsidP="002B64B2">
      <w:pPr>
        <w:pStyle w:val="a7"/>
        <w:shd w:val="clear" w:color="auto" w:fill="FFFFFF"/>
        <w:spacing w:before="0" w:beforeAutospacing="0" w:after="0" w:afterAutospacing="0"/>
        <w:jc w:val="center"/>
      </w:pPr>
    </w:p>
    <w:tbl>
      <w:tblPr>
        <w:tblStyle w:val="afc"/>
        <w:tblW w:w="0" w:type="auto"/>
        <w:jc w:val="center"/>
        <w:tblLook w:val="04A0" w:firstRow="1" w:lastRow="0" w:firstColumn="1" w:lastColumn="0" w:noHBand="0" w:noVBand="1"/>
      </w:tblPr>
      <w:tblGrid>
        <w:gridCol w:w="2719"/>
        <w:gridCol w:w="1553"/>
        <w:gridCol w:w="2062"/>
        <w:gridCol w:w="2308"/>
      </w:tblGrid>
      <w:tr w:rsidR="002B64B2" w:rsidRPr="002B64B2" w14:paraId="58192D0C" w14:textId="77777777" w:rsidTr="002B64B2">
        <w:trPr>
          <w:jc w:val="center"/>
        </w:trPr>
        <w:tc>
          <w:tcPr>
            <w:tcW w:w="2719" w:type="dxa"/>
            <w:vMerge w:val="restart"/>
            <w:vAlign w:val="center"/>
          </w:tcPr>
          <w:p w14:paraId="533C3CB8" w14:textId="77777777" w:rsidR="002B64B2" w:rsidRPr="002B64B2" w:rsidRDefault="002B64B2" w:rsidP="00476050">
            <w:pPr>
              <w:pStyle w:val="a7"/>
              <w:spacing w:before="0" w:beforeAutospacing="0" w:after="0" w:afterAutospacing="0"/>
              <w:ind w:right="-111"/>
              <w:jc w:val="center"/>
              <w:rPr>
                <w:sz w:val="24"/>
                <w:szCs w:val="24"/>
              </w:rPr>
            </w:pPr>
            <w:r w:rsidRPr="002B64B2">
              <w:rPr>
                <w:sz w:val="24"/>
                <w:szCs w:val="24"/>
              </w:rPr>
              <w:t>За 100-бальною шкалою</w:t>
            </w:r>
          </w:p>
        </w:tc>
        <w:tc>
          <w:tcPr>
            <w:tcW w:w="3615" w:type="dxa"/>
            <w:gridSpan w:val="2"/>
            <w:vAlign w:val="center"/>
          </w:tcPr>
          <w:p w14:paraId="48F249B1"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За національною шкалою</w:t>
            </w:r>
          </w:p>
        </w:tc>
        <w:tc>
          <w:tcPr>
            <w:tcW w:w="2308" w:type="dxa"/>
            <w:vMerge w:val="restart"/>
            <w:vAlign w:val="center"/>
          </w:tcPr>
          <w:p w14:paraId="1201E5E4"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За шкалою</w:t>
            </w:r>
          </w:p>
          <w:p w14:paraId="6DDD2674"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ECTS</w:t>
            </w:r>
          </w:p>
        </w:tc>
      </w:tr>
      <w:tr w:rsidR="002B64B2" w:rsidRPr="002B64B2" w14:paraId="350E8DD5" w14:textId="77777777" w:rsidTr="002B64B2">
        <w:trPr>
          <w:jc w:val="center"/>
        </w:trPr>
        <w:tc>
          <w:tcPr>
            <w:tcW w:w="2719" w:type="dxa"/>
            <w:vMerge/>
          </w:tcPr>
          <w:p w14:paraId="58E1F768" w14:textId="77777777" w:rsidR="002B64B2" w:rsidRPr="002B64B2" w:rsidRDefault="002B64B2" w:rsidP="00476050">
            <w:pPr>
              <w:pStyle w:val="a7"/>
              <w:spacing w:before="0" w:beforeAutospacing="0" w:after="0" w:afterAutospacing="0"/>
              <w:rPr>
                <w:sz w:val="24"/>
                <w:szCs w:val="24"/>
              </w:rPr>
            </w:pPr>
          </w:p>
        </w:tc>
        <w:tc>
          <w:tcPr>
            <w:tcW w:w="1553" w:type="dxa"/>
            <w:vAlign w:val="center"/>
          </w:tcPr>
          <w:p w14:paraId="6FDD26A5"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Екзамен</w:t>
            </w:r>
          </w:p>
        </w:tc>
        <w:tc>
          <w:tcPr>
            <w:tcW w:w="2062" w:type="dxa"/>
            <w:vAlign w:val="center"/>
          </w:tcPr>
          <w:p w14:paraId="12208E4A"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Залік</w:t>
            </w:r>
          </w:p>
        </w:tc>
        <w:tc>
          <w:tcPr>
            <w:tcW w:w="2308" w:type="dxa"/>
            <w:vMerge/>
          </w:tcPr>
          <w:p w14:paraId="05FF7A96" w14:textId="77777777" w:rsidR="002B64B2" w:rsidRPr="002B64B2" w:rsidRDefault="002B64B2" w:rsidP="00476050">
            <w:pPr>
              <w:pStyle w:val="a7"/>
              <w:spacing w:before="0" w:beforeAutospacing="0" w:after="0" w:afterAutospacing="0"/>
              <w:rPr>
                <w:sz w:val="24"/>
                <w:szCs w:val="24"/>
              </w:rPr>
            </w:pPr>
          </w:p>
        </w:tc>
      </w:tr>
      <w:tr w:rsidR="002B64B2" w:rsidRPr="002B64B2" w14:paraId="6638E74A" w14:textId="77777777" w:rsidTr="002B64B2">
        <w:trPr>
          <w:jc w:val="center"/>
        </w:trPr>
        <w:tc>
          <w:tcPr>
            <w:tcW w:w="2719" w:type="dxa"/>
          </w:tcPr>
          <w:p w14:paraId="0A63E6D8"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91 – 100</w:t>
            </w:r>
          </w:p>
        </w:tc>
        <w:tc>
          <w:tcPr>
            <w:tcW w:w="1553" w:type="dxa"/>
          </w:tcPr>
          <w:p w14:paraId="359BA45E"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Відмінно</w:t>
            </w:r>
          </w:p>
        </w:tc>
        <w:tc>
          <w:tcPr>
            <w:tcW w:w="2062" w:type="dxa"/>
            <w:vMerge w:val="restart"/>
          </w:tcPr>
          <w:p w14:paraId="2EFD70F5"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зараховано</w:t>
            </w:r>
          </w:p>
        </w:tc>
        <w:tc>
          <w:tcPr>
            <w:tcW w:w="2308" w:type="dxa"/>
          </w:tcPr>
          <w:p w14:paraId="4BE3336E"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А</w:t>
            </w:r>
          </w:p>
        </w:tc>
      </w:tr>
      <w:tr w:rsidR="002B64B2" w:rsidRPr="002B64B2" w14:paraId="7A6981B0" w14:textId="77777777" w:rsidTr="002B64B2">
        <w:trPr>
          <w:jc w:val="center"/>
        </w:trPr>
        <w:tc>
          <w:tcPr>
            <w:tcW w:w="2719" w:type="dxa"/>
          </w:tcPr>
          <w:p w14:paraId="300DE40A"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81-90</w:t>
            </w:r>
          </w:p>
        </w:tc>
        <w:tc>
          <w:tcPr>
            <w:tcW w:w="1553" w:type="dxa"/>
            <w:vMerge w:val="restart"/>
            <w:vAlign w:val="center"/>
          </w:tcPr>
          <w:p w14:paraId="1FF22B87"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Добре</w:t>
            </w:r>
          </w:p>
        </w:tc>
        <w:tc>
          <w:tcPr>
            <w:tcW w:w="2062" w:type="dxa"/>
            <w:vMerge/>
          </w:tcPr>
          <w:p w14:paraId="287C8FFE" w14:textId="77777777" w:rsidR="002B64B2" w:rsidRPr="002B64B2" w:rsidRDefault="002B64B2" w:rsidP="00476050">
            <w:pPr>
              <w:pStyle w:val="a7"/>
              <w:spacing w:before="0" w:beforeAutospacing="0" w:after="0" w:afterAutospacing="0"/>
              <w:rPr>
                <w:sz w:val="24"/>
                <w:szCs w:val="24"/>
              </w:rPr>
            </w:pPr>
          </w:p>
        </w:tc>
        <w:tc>
          <w:tcPr>
            <w:tcW w:w="2308" w:type="dxa"/>
          </w:tcPr>
          <w:p w14:paraId="4DACD4B8" w14:textId="77777777" w:rsidR="002B64B2" w:rsidRPr="002B64B2" w:rsidRDefault="002B64B2" w:rsidP="00476050">
            <w:pPr>
              <w:pStyle w:val="a7"/>
              <w:spacing w:before="0" w:beforeAutospacing="0" w:after="0" w:afterAutospacing="0"/>
              <w:jc w:val="center"/>
              <w:rPr>
                <w:sz w:val="24"/>
                <w:szCs w:val="24"/>
                <w:lang w:val="en-GB"/>
              </w:rPr>
            </w:pPr>
            <w:r w:rsidRPr="002B64B2">
              <w:rPr>
                <w:sz w:val="24"/>
                <w:szCs w:val="24"/>
                <w:lang w:val="en-GB"/>
              </w:rPr>
              <w:t>B</w:t>
            </w:r>
          </w:p>
        </w:tc>
      </w:tr>
      <w:tr w:rsidR="002B64B2" w:rsidRPr="002B64B2" w14:paraId="5BA56EFB" w14:textId="77777777" w:rsidTr="002B64B2">
        <w:trPr>
          <w:jc w:val="center"/>
        </w:trPr>
        <w:tc>
          <w:tcPr>
            <w:tcW w:w="2719" w:type="dxa"/>
          </w:tcPr>
          <w:p w14:paraId="3CA13DE4"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71-80</w:t>
            </w:r>
          </w:p>
        </w:tc>
        <w:tc>
          <w:tcPr>
            <w:tcW w:w="1553" w:type="dxa"/>
            <w:vMerge/>
          </w:tcPr>
          <w:p w14:paraId="10D01E89" w14:textId="77777777" w:rsidR="002B64B2" w:rsidRPr="002B64B2" w:rsidRDefault="002B64B2" w:rsidP="00476050">
            <w:pPr>
              <w:pStyle w:val="a7"/>
              <w:spacing w:before="0" w:beforeAutospacing="0" w:after="0" w:afterAutospacing="0"/>
              <w:rPr>
                <w:sz w:val="24"/>
                <w:szCs w:val="24"/>
              </w:rPr>
            </w:pPr>
          </w:p>
        </w:tc>
        <w:tc>
          <w:tcPr>
            <w:tcW w:w="2062" w:type="dxa"/>
            <w:vMerge/>
          </w:tcPr>
          <w:p w14:paraId="1B3024EB" w14:textId="77777777" w:rsidR="002B64B2" w:rsidRPr="002B64B2" w:rsidRDefault="002B64B2" w:rsidP="00476050">
            <w:pPr>
              <w:pStyle w:val="a7"/>
              <w:spacing w:before="0" w:beforeAutospacing="0" w:after="0" w:afterAutospacing="0"/>
              <w:rPr>
                <w:sz w:val="24"/>
                <w:szCs w:val="24"/>
              </w:rPr>
            </w:pPr>
          </w:p>
        </w:tc>
        <w:tc>
          <w:tcPr>
            <w:tcW w:w="2308" w:type="dxa"/>
          </w:tcPr>
          <w:p w14:paraId="21051939" w14:textId="77777777" w:rsidR="002B64B2" w:rsidRPr="002B64B2" w:rsidRDefault="002B64B2" w:rsidP="00476050">
            <w:pPr>
              <w:pStyle w:val="a7"/>
              <w:spacing w:before="0" w:beforeAutospacing="0" w:after="0" w:afterAutospacing="0"/>
              <w:jc w:val="center"/>
              <w:rPr>
                <w:sz w:val="24"/>
                <w:szCs w:val="24"/>
                <w:lang w:val="en-GB"/>
              </w:rPr>
            </w:pPr>
            <w:r w:rsidRPr="002B64B2">
              <w:rPr>
                <w:sz w:val="24"/>
                <w:szCs w:val="24"/>
                <w:lang w:val="en-GB"/>
              </w:rPr>
              <w:t>C</w:t>
            </w:r>
          </w:p>
        </w:tc>
      </w:tr>
      <w:tr w:rsidR="002B64B2" w:rsidRPr="002B64B2" w14:paraId="7D0BD136" w14:textId="77777777" w:rsidTr="002B64B2">
        <w:trPr>
          <w:jc w:val="center"/>
        </w:trPr>
        <w:tc>
          <w:tcPr>
            <w:tcW w:w="2719" w:type="dxa"/>
            <w:vAlign w:val="center"/>
          </w:tcPr>
          <w:p w14:paraId="749F73C3"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65-70</w:t>
            </w:r>
          </w:p>
        </w:tc>
        <w:tc>
          <w:tcPr>
            <w:tcW w:w="1553" w:type="dxa"/>
            <w:vMerge w:val="restart"/>
          </w:tcPr>
          <w:p w14:paraId="24290537" w14:textId="77777777" w:rsidR="002B64B2" w:rsidRPr="002B64B2" w:rsidRDefault="002B64B2" w:rsidP="00476050">
            <w:pPr>
              <w:pStyle w:val="a7"/>
              <w:spacing w:before="0" w:beforeAutospacing="0" w:after="0" w:afterAutospacing="0"/>
              <w:rPr>
                <w:sz w:val="24"/>
                <w:szCs w:val="24"/>
              </w:rPr>
            </w:pPr>
            <w:r w:rsidRPr="002B64B2">
              <w:rPr>
                <w:sz w:val="24"/>
                <w:szCs w:val="24"/>
              </w:rPr>
              <w:t>задовільно</w:t>
            </w:r>
          </w:p>
        </w:tc>
        <w:tc>
          <w:tcPr>
            <w:tcW w:w="2062" w:type="dxa"/>
            <w:vMerge/>
          </w:tcPr>
          <w:p w14:paraId="54B9CEBE" w14:textId="77777777" w:rsidR="002B64B2" w:rsidRPr="002B64B2" w:rsidRDefault="002B64B2" w:rsidP="00476050">
            <w:pPr>
              <w:pStyle w:val="a7"/>
              <w:spacing w:before="0" w:beforeAutospacing="0" w:after="0" w:afterAutospacing="0"/>
              <w:rPr>
                <w:sz w:val="24"/>
                <w:szCs w:val="24"/>
              </w:rPr>
            </w:pPr>
          </w:p>
        </w:tc>
        <w:tc>
          <w:tcPr>
            <w:tcW w:w="2308" w:type="dxa"/>
          </w:tcPr>
          <w:p w14:paraId="773D3EF7" w14:textId="77777777" w:rsidR="002B64B2" w:rsidRPr="002B64B2" w:rsidRDefault="002B64B2" w:rsidP="00476050">
            <w:pPr>
              <w:pStyle w:val="a7"/>
              <w:spacing w:before="0" w:beforeAutospacing="0" w:after="0" w:afterAutospacing="0"/>
              <w:jc w:val="center"/>
              <w:rPr>
                <w:sz w:val="24"/>
                <w:szCs w:val="24"/>
                <w:lang w:val="en-GB"/>
              </w:rPr>
            </w:pPr>
            <w:r w:rsidRPr="002B64B2">
              <w:rPr>
                <w:sz w:val="24"/>
                <w:szCs w:val="24"/>
                <w:lang w:val="en-GB"/>
              </w:rPr>
              <w:t>D</w:t>
            </w:r>
          </w:p>
          <w:p w14:paraId="03A571CF" w14:textId="77777777" w:rsidR="002B64B2" w:rsidRPr="002B64B2" w:rsidRDefault="002B64B2" w:rsidP="00476050">
            <w:pPr>
              <w:pStyle w:val="a7"/>
              <w:spacing w:before="0" w:beforeAutospacing="0" w:after="0" w:afterAutospacing="0"/>
              <w:jc w:val="center"/>
              <w:rPr>
                <w:sz w:val="24"/>
                <w:szCs w:val="24"/>
                <w:lang w:val="en-GB"/>
              </w:rPr>
            </w:pPr>
            <w:r w:rsidRPr="002B64B2">
              <w:rPr>
                <w:sz w:val="24"/>
                <w:szCs w:val="24"/>
              </w:rPr>
              <w:t>(задовільно)</w:t>
            </w:r>
          </w:p>
        </w:tc>
      </w:tr>
      <w:tr w:rsidR="002B64B2" w:rsidRPr="002B64B2" w14:paraId="0BF55DCD" w14:textId="77777777" w:rsidTr="002B64B2">
        <w:trPr>
          <w:jc w:val="center"/>
        </w:trPr>
        <w:tc>
          <w:tcPr>
            <w:tcW w:w="2719" w:type="dxa"/>
            <w:vAlign w:val="center"/>
          </w:tcPr>
          <w:p w14:paraId="4965FB9A"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60-65</w:t>
            </w:r>
          </w:p>
        </w:tc>
        <w:tc>
          <w:tcPr>
            <w:tcW w:w="1553" w:type="dxa"/>
            <w:vMerge/>
          </w:tcPr>
          <w:p w14:paraId="68722DDE" w14:textId="77777777" w:rsidR="002B64B2" w:rsidRPr="002B64B2" w:rsidRDefault="002B64B2" w:rsidP="00476050">
            <w:pPr>
              <w:pStyle w:val="a7"/>
              <w:spacing w:before="0" w:beforeAutospacing="0" w:after="0" w:afterAutospacing="0"/>
              <w:rPr>
                <w:sz w:val="24"/>
                <w:szCs w:val="24"/>
              </w:rPr>
            </w:pPr>
          </w:p>
        </w:tc>
        <w:tc>
          <w:tcPr>
            <w:tcW w:w="2062" w:type="dxa"/>
            <w:vMerge/>
          </w:tcPr>
          <w:p w14:paraId="7F567F34" w14:textId="77777777" w:rsidR="002B64B2" w:rsidRPr="002B64B2" w:rsidRDefault="002B64B2" w:rsidP="00476050">
            <w:pPr>
              <w:pStyle w:val="a7"/>
              <w:spacing w:before="0" w:beforeAutospacing="0" w:after="0" w:afterAutospacing="0"/>
              <w:rPr>
                <w:sz w:val="24"/>
                <w:szCs w:val="24"/>
              </w:rPr>
            </w:pPr>
          </w:p>
        </w:tc>
        <w:tc>
          <w:tcPr>
            <w:tcW w:w="2308" w:type="dxa"/>
          </w:tcPr>
          <w:p w14:paraId="345ADAC3" w14:textId="77777777" w:rsidR="002B64B2" w:rsidRPr="002B64B2" w:rsidRDefault="002B64B2" w:rsidP="00476050">
            <w:pPr>
              <w:pStyle w:val="a7"/>
              <w:spacing w:before="0" w:beforeAutospacing="0" w:after="0" w:afterAutospacing="0"/>
              <w:jc w:val="center"/>
              <w:rPr>
                <w:sz w:val="24"/>
                <w:szCs w:val="24"/>
                <w:lang w:val="en-GB"/>
              </w:rPr>
            </w:pPr>
            <w:r w:rsidRPr="002B64B2">
              <w:rPr>
                <w:sz w:val="24"/>
                <w:szCs w:val="24"/>
                <w:lang w:val="en-GB"/>
              </w:rPr>
              <w:t>E</w:t>
            </w:r>
          </w:p>
          <w:p w14:paraId="1C8741D6" w14:textId="77777777" w:rsidR="002B64B2" w:rsidRPr="002B64B2" w:rsidRDefault="002B64B2" w:rsidP="00476050">
            <w:pPr>
              <w:pStyle w:val="a7"/>
              <w:spacing w:before="0" w:beforeAutospacing="0" w:after="0" w:afterAutospacing="0"/>
              <w:jc w:val="center"/>
              <w:rPr>
                <w:sz w:val="24"/>
                <w:szCs w:val="24"/>
                <w:lang w:val="en-GB"/>
              </w:rPr>
            </w:pPr>
            <w:r w:rsidRPr="002B64B2">
              <w:rPr>
                <w:sz w:val="24"/>
                <w:szCs w:val="24"/>
              </w:rPr>
              <w:t>(достатньо</w:t>
            </w:r>
            <w:r w:rsidRPr="002B64B2">
              <w:rPr>
                <w:sz w:val="24"/>
                <w:szCs w:val="24"/>
                <w:lang w:val="en-GB"/>
              </w:rPr>
              <w:t>)</w:t>
            </w:r>
          </w:p>
        </w:tc>
      </w:tr>
      <w:tr w:rsidR="002B64B2" w:rsidRPr="002B64B2" w14:paraId="7FE6D699" w14:textId="77777777" w:rsidTr="002B64B2">
        <w:trPr>
          <w:jc w:val="center"/>
        </w:trPr>
        <w:tc>
          <w:tcPr>
            <w:tcW w:w="2719" w:type="dxa"/>
            <w:vAlign w:val="center"/>
          </w:tcPr>
          <w:p w14:paraId="5F1C37A5"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t>30-59</w:t>
            </w:r>
          </w:p>
        </w:tc>
        <w:tc>
          <w:tcPr>
            <w:tcW w:w="1553" w:type="dxa"/>
          </w:tcPr>
          <w:p w14:paraId="588F9B4B" w14:textId="77777777" w:rsidR="002B64B2" w:rsidRPr="002B64B2" w:rsidRDefault="002B64B2" w:rsidP="00476050">
            <w:pPr>
              <w:pStyle w:val="a7"/>
              <w:spacing w:before="0" w:beforeAutospacing="0" w:after="0" w:afterAutospacing="0"/>
              <w:rPr>
                <w:sz w:val="24"/>
                <w:szCs w:val="24"/>
              </w:rPr>
            </w:pPr>
            <w:r w:rsidRPr="002B64B2">
              <w:rPr>
                <w:sz w:val="24"/>
                <w:szCs w:val="24"/>
              </w:rPr>
              <w:t>незадовільно</w:t>
            </w:r>
          </w:p>
        </w:tc>
        <w:tc>
          <w:tcPr>
            <w:tcW w:w="2062" w:type="dxa"/>
          </w:tcPr>
          <w:p w14:paraId="18456ABC" w14:textId="77777777" w:rsidR="002B64B2" w:rsidRPr="002B64B2" w:rsidRDefault="002B64B2" w:rsidP="00476050">
            <w:pPr>
              <w:pStyle w:val="a7"/>
              <w:spacing w:before="0" w:beforeAutospacing="0" w:after="0" w:afterAutospacing="0"/>
              <w:rPr>
                <w:sz w:val="24"/>
                <w:szCs w:val="24"/>
              </w:rPr>
            </w:pPr>
            <w:r w:rsidRPr="002B64B2">
              <w:rPr>
                <w:sz w:val="24"/>
                <w:szCs w:val="24"/>
              </w:rPr>
              <w:t>Незараховано</w:t>
            </w:r>
          </w:p>
        </w:tc>
        <w:tc>
          <w:tcPr>
            <w:tcW w:w="2308" w:type="dxa"/>
          </w:tcPr>
          <w:p w14:paraId="3A1C63A6" w14:textId="77777777" w:rsidR="002B64B2" w:rsidRPr="002B64B2" w:rsidRDefault="002B64B2" w:rsidP="00476050">
            <w:pPr>
              <w:pStyle w:val="a7"/>
              <w:spacing w:before="0" w:beforeAutospacing="0" w:after="0" w:afterAutospacing="0"/>
              <w:jc w:val="center"/>
              <w:rPr>
                <w:sz w:val="24"/>
                <w:szCs w:val="24"/>
              </w:rPr>
            </w:pPr>
            <w:r w:rsidRPr="002B64B2">
              <w:rPr>
                <w:sz w:val="24"/>
                <w:szCs w:val="24"/>
                <w:lang w:val="en-GB"/>
              </w:rPr>
              <w:t>FX</w:t>
            </w:r>
          </w:p>
          <w:p w14:paraId="6E27975E" w14:textId="77777777" w:rsidR="002B64B2" w:rsidRPr="002B64B2" w:rsidRDefault="002B64B2" w:rsidP="00476050">
            <w:pPr>
              <w:pStyle w:val="a7"/>
              <w:spacing w:before="0" w:beforeAutospacing="0" w:after="0" w:afterAutospacing="0"/>
              <w:rPr>
                <w:sz w:val="24"/>
                <w:szCs w:val="24"/>
              </w:rPr>
            </w:pPr>
            <w:r w:rsidRPr="002B64B2">
              <w:rPr>
                <w:sz w:val="24"/>
                <w:szCs w:val="24"/>
              </w:rPr>
              <w:t xml:space="preserve">незадовільно - з можливістю </w:t>
            </w:r>
            <w:r w:rsidRPr="002B64B2">
              <w:rPr>
                <w:sz w:val="24"/>
                <w:szCs w:val="24"/>
              </w:rPr>
              <w:lastRenderedPageBreak/>
              <w:t>повторного складання</w:t>
            </w:r>
          </w:p>
        </w:tc>
      </w:tr>
      <w:tr w:rsidR="002B64B2" w:rsidRPr="002B64B2" w14:paraId="5CB92013" w14:textId="77777777" w:rsidTr="002B64B2">
        <w:trPr>
          <w:jc w:val="center"/>
        </w:trPr>
        <w:tc>
          <w:tcPr>
            <w:tcW w:w="2719" w:type="dxa"/>
            <w:vAlign w:val="center"/>
          </w:tcPr>
          <w:p w14:paraId="55C3A9AF" w14:textId="77777777" w:rsidR="002B64B2" w:rsidRPr="002B64B2" w:rsidRDefault="002B64B2" w:rsidP="00476050">
            <w:pPr>
              <w:pStyle w:val="a7"/>
              <w:spacing w:before="0" w:beforeAutospacing="0" w:after="0" w:afterAutospacing="0"/>
              <w:jc w:val="center"/>
              <w:rPr>
                <w:sz w:val="24"/>
                <w:szCs w:val="24"/>
              </w:rPr>
            </w:pPr>
            <w:r w:rsidRPr="002B64B2">
              <w:rPr>
                <w:sz w:val="24"/>
                <w:szCs w:val="24"/>
              </w:rPr>
              <w:lastRenderedPageBreak/>
              <w:t>1-29</w:t>
            </w:r>
          </w:p>
        </w:tc>
        <w:tc>
          <w:tcPr>
            <w:tcW w:w="1553" w:type="dxa"/>
          </w:tcPr>
          <w:p w14:paraId="4E519363" w14:textId="77777777" w:rsidR="002B64B2" w:rsidRPr="002B64B2" w:rsidRDefault="002B64B2" w:rsidP="00476050">
            <w:pPr>
              <w:pStyle w:val="a7"/>
              <w:spacing w:before="0" w:beforeAutospacing="0" w:after="0" w:afterAutospacing="0"/>
              <w:rPr>
                <w:sz w:val="24"/>
                <w:szCs w:val="24"/>
              </w:rPr>
            </w:pPr>
          </w:p>
        </w:tc>
        <w:tc>
          <w:tcPr>
            <w:tcW w:w="2062" w:type="dxa"/>
          </w:tcPr>
          <w:p w14:paraId="2A901DA0" w14:textId="77777777" w:rsidR="002B64B2" w:rsidRPr="002B64B2" w:rsidRDefault="002B64B2" w:rsidP="00476050">
            <w:pPr>
              <w:pStyle w:val="a7"/>
              <w:spacing w:before="0" w:beforeAutospacing="0" w:after="0" w:afterAutospacing="0"/>
              <w:rPr>
                <w:sz w:val="24"/>
                <w:szCs w:val="24"/>
              </w:rPr>
            </w:pPr>
          </w:p>
        </w:tc>
        <w:tc>
          <w:tcPr>
            <w:tcW w:w="2308" w:type="dxa"/>
          </w:tcPr>
          <w:p w14:paraId="75CD42BC" w14:textId="77777777" w:rsidR="002B64B2" w:rsidRPr="002B64B2" w:rsidRDefault="002B64B2" w:rsidP="00476050">
            <w:pPr>
              <w:pStyle w:val="a7"/>
              <w:spacing w:before="0" w:beforeAutospacing="0" w:after="0" w:afterAutospacing="0"/>
              <w:jc w:val="center"/>
              <w:rPr>
                <w:sz w:val="24"/>
                <w:szCs w:val="24"/>
              </w:rPr>
            </w:pPr>
            <w:r w:rsidRPr="002B64B2">
              <w:rPr>
                <w:sz w:val="24"/>
                <w:szCs w:val="24"/>
                <w:lang w:val="en-GB"/>
              </w:rPr>
              <w:t>F</w:t>
            </w:r>
          </w:p>
          <w:p w14:paraId="5E862EAA" w14:textId="77777777" w:rsidR="002B64B2" w:rsidRPr="002B64B2" w:rsidRDefault="002B64B2" w:rsidP="00476050">
            <w:pPr>
              <w:pStyle w:val="a7"/>
              <w:spacing w:before="0" w:beforeAutospacing="0" w:after="0" w:afterAutospacing="0"/>
              <w:rPr>
                <w:sz w:val="24"/>
                <w:szCs w:val="24"/>
              </w:rPr>
            </w:pPr>
            <w:r w:rsidRPr="002B64B2">
              <w:rPr>
                <w:sz w:val="24"/>
                <w:szCs w:val="24"/>
              </w:rPr>
              <w:t>неприйнятно – з обов’язковим повторним курсом</w:t>
            </w:r>
          </w:p>
        </w:tc>
      </w:tr>
    </w:tbl>
    <w:p w14:paraId="45105D75" w14:textId="77777777" w:rsidR="002B64B2" w:rsidRPr="002B64B2" w:rsidRDefault="002B64B2" w:rsidP="002B64B2">
      <w:pPr>
        <w:pStyle w:val="a7"/>
        <w:shd w:val="clear" w:color="auto" w:fill="FFFFFF"/>
        <w:spacing w:before="0" w:beforeAutospacing="0" w:after="0" w:afterAutospacing="0"/>
        <w:jc w:val="both"/>
      </w:pPr>
      <w:r w:rsidRPr="002B64B2">
        <w:t>У разі отримання оцінки «неприйнятно» (нижче 29 балів) слухач зобов’язаний повторно вивчити дисципліну. У разі отримання оцінки «незадовільно» слухач має право на два перескладання: викладачеві та комісії. При цьому максимальна підсумкова оцінка після перескладання може бути лише «достатньо». Замість перескладання комісії слухач може обрати повторне вивчення дисципліни.</w:t>
      </w:r>
      <w:r w:rsidRPr="002B64B2">
        <w:rPr>
          <w:color w:val="000000"/>
        </w:rPr>
        <w:t xml:space="preserve"> </w:t>
      </w:r>
    </w:p>
    <w:p w14:paraId="1FDE2234" w14:textId="77777777" w:rsidR="002B64B2" w:rsidRDefault="002B64B2" w:rsidP="002B64B2">
      <w:pPr>
        <w:pStyle w:val="a7"/>
        <w:spacing w:before="0" w:beforeAutospacing="0" w:after="0" w:afterAutospacing="0"/>
        <w:jc w:val="both"/>
        <w:rPr>
          <w:b/>
          <w:bCs/>
          <w:i/>
        </w:rPr>
      </w:pPr>
    </w:p>
    <w:p w14:paraId="57842C0A" w14:textId="77777777" w:rsidR="002B64B2" w:rsidRPr="006D0E12" w:rsidRDefault="002B64B2" w:rsidP="004430F9">
      <w:pPr>
        <w:shd w:val="clear" w:color="auto" w:fill="FFFFFF"/>
        <w:jc w:val="center"/>
        <w:rPr>
          <w:b/>
        </w:rPr>
      </w:pPr>
    </w:p>
    <w:p w14:paraId="16593BE5" w14:textId="77777777" w:rsidR="00431E4A" w:rsidRDefault="00431E4A" w:rsidP="00431E4A">
      <w:pPr>
        <w:rPr>
          <w:b/>
          <w:lang w:val="uk-UA"/>
        </w:rPr>
      </w:pPr>
      <w:r w:rsidRPr="00B57A8C">
        <w:rPr>
          <w:b/>
          <w:lang w:val="uk-UA"/>
        </w:rPr>
        <w:t>Питання для заліку</w:t>
      </w:r>
    </w:p>
    <w:p w14:paraId="1168BF8A" w14:textId="77777777" w:rsidR="00431E4A" w:rsidRDefault="00431E4A" w:rsidP="00431E4A">
      <w:pPr>
        <w:rPr>
          <w:b/>
          <w:lang w:val="uk-UA"/>
        </w:rPr>
      </w:pPr>
    </w:p>
    <w:p w14:paraId="36F61DF7"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Концепти та конструкти: два способи позначення дійсності. </w:t>
      </w:r>
    </w:p>
    <w:p w14:paraId="1AE85E2E"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Підходи до розуміння теоретичної валідності. </w:t>
      </w:r>
    </w:p>
    <w:p w14:paraId="5F71CF32"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Підвиди теоретичної валідності: очевидний, змістовний та композиційний. </w:t>
      </w:r>
    </w:p>
    <w:p w14:paraId="2C268BC1"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Поняття “загроза” та “зміщення” в контексті розгляду теоретичної валідності. </w:t>
      </w:r>
    </w:p>
    <w:p w14:paraId="5DCC35BE"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Зміщення даних на різних рівнях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xml:space="preserve">. </w:t>
      </w:r>
    </w:p>
    <w:p w14:paraId="7E369090"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Дослідження змішаного типу: основні перспективи розгляду. </w:t>
      </w:r>
    </w:p>
    <w:p w14:paraId="0E54DCA7"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Дослідження змішаного типу: історія виникнення. </w:t>
      </w:r>
    </w:p>
    <w:p w14:paraId="68A19B5A"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Дослідження змішаного типу: дослідницькі </w:t>
      </w:r>
      <w:proofErr w:type="spellStart"/>
      <w:r w:rsidRPr="0020698A">
        <w:rPr>
          <w:rFonts w:eastAsia="Calibri"/>
          <w:spacing w:val="-4"/>
          <w:lang w:val="uk-UA" w:eastAsia="en-US"/>
        </w:rPr>
        <w:t>дизайни</w:t>
      </w:r>
      <w:proofErr w:type="spellEnd"/>
      <w:r w:rsidRPr="0020698A">
        <w:rPr>
          <w:rFonts w:eastAsia="Calibri"/>
          <w:spacing w:val="-4"/>
          <w:lang w:val="uk-UA" w:eastAsia="en-US"/>
        </w:rPr>
        <w:t xml:space="preserve">. </w:t>
      </w:r>
    </w:p>
    <w:p w14:paraId="1AD1BDBD"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Дослідження змішаного типу: вибірка. </w:t>
      </w:r>
    </w:p>
    <w:p w14:paraId="7B68C0AA"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Дослідження змішаного типу: збір та аналіз даних.</w:t>
      </w:r>
    </w:p>
    <w:p w14:paraId="7CB4451F"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Теоретична </w:t>
      </w:r>
      <w:proofErr w:type="spellStart"/>
      <w:r w:rsidRPr="0020698A">
        <w:rPr>
          <w:rFonts w:eastAsia="Calibri"/>
          <w:spacing w:val="-4"/>
          <w:lang w:val="uk-UA" w:eastAsia="en-US"/>
        </w:rPr>
        <w:t>валідизація</w:t>
      </w:r>
      <w:proofErr w:type="spellEnd"/>
      <w:r w:rsidRPr="0020698A">
        <w:rPr>
          <w:rFonts w:eastAsia="Calibri"/>
          <w:spacing w:val="-4"/>
          <w:lang w:val="uk-UA" w:eastAsia="en-US"/>
        </w:rPr>
        <w:t xml:space="preserve"> на різних рівнях соціологічного дослідження: мікро-, </w:t>
      </w:r>
      <w:proofErr w:type="spellStart"/>
      <w:r w:rsidRPr="0020698A">
        <w:rPr>
          <w:rFonts w:eastAsia="Calibri"/>
          <w:spacing w:val="-4"/>
          <w:lang w:val="uk-UA" w:eastAsia="en-US"/>
        </w:rPr>
        <w:t>мезо</w:t>
      </w:r>
      <w:proofErr w:type="spellEnd"/>
      <w:r w:rsidRPr="0020698A">
        <w:rPr>
          <w:rFonts w:eastAsia="Calibri"/>
          <w:spacing w:val="-4"/>
          <w:lang w:val="uk-UA" w:eastAsia="en-US"/>
        </w:rPr>
        <w:t xml:space="preserve">-, </w:t>
      </w:r>
      <w:proofErr w:type="spellStart"/>
      <w:r w:rsidRPr="0020698A">
        <w:rPr>
          <w:rFonts w:eastAsia="Calibri"/>
          <w:spacing w:val="-4"/>
          <w:lang w:val="uk-UA" w:eastAsia="en-US"/>
        </w:rPr>
        <w:t>макро</w:t>
      </w:r>
      <w:proofErr w:type="spellEnd"/>
      <w:r w:rsidRPr="0020698A">
        <w:rPr>
          <w:rFonts w:eastAsia="Calibri"/>
          <w:spacing w:val="-4"/>
          <w:lang w:val="uk-UA" w:eastAsia="en-US"/>
        </w:rPr>
        <w:t xml:space="preserve"> та </w:t>
      </w:r>
      <w:proofErr w:type="spellStart"/>
      <w:r w:rsidRPr="0020698A">
        <w:rPr>
          <w:rFonts w:eastAsia="Calibri"/>
          <w:spacing w:val="-4"/>
          <w:lang w:val="uk-UA" w:eastAsia="en-US"/>
        </w:rPr>
        <w:t>мегарівні</w:t>
      </w:r>
      <w:proofErr w:type="spellEnd"/>
      <w:r w:rsidRPr="0020698A">
        <w:rPr>
          <w:rFonts w:eastAsia="Calibri"/>
          <w:spacing w:val="-4"/>
          <w:lang w:val="uk-UA" w:eastAsia="en-US"/>
        </w:rPr>
        <w:t xml:space="preserve">. </w:t>
      </w:r>
    </w:p>
    <w:p w14:paraId="2ACCB0C5"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w:t>
      </w:r>
      <w:proofErr w:type="spellStart"/>
      <w:r w:rsidRPr="0020698A">
        <w:rPr>
          <w:rFonts w:eastAsia="Calibri"/>
          <w:spacing w:val="-4"/>
          <w:lang w:val="uk-UA" w:eastAsia="en-US"/>
        </w:rPr>
        <w:t>лонгітюдного</w:t>
      </w:r>
      <w:proofErr w:type="spellEnd"/>
      <w:r w:rsidRPr="0020698A">
        <w:rPr>
          <w:rFonts w:eastAsia="Calibri"/>
          <w:spacing w:val="-4"/>
          <w:lang w:val="uk-UA" w:eastAsia="en-US"/>
        </w:rPr>
        <w:t xml:space="preserve"> </w:t>
      </w:r>
      <w:proofErr w:type="spellStart"/>
      <w:r w:rsidRPr="0020698A">
        <w:rPr>
          <w:rFonts w:eastAsia="Calibri"/>
          <w:spacing w:val="-4"/>
          <w:lang w:val="uk-UA" w:eastAsia="en-US"/>
        </w:rPr>
        <w:t>дослідницього</w:t>
      </w:r>
      <w:proofErr w:type="spellEnd"/>
      <w:r w:rsidRPr="0020698A">
        <w:rPr>
          <w:rFonts w:eastAsia="Calibri"/>
          <w:spacing w:val="-4"/>
          <w:lang w:val="uk-UA" w:eastAsia="en-US"/>
        </w:rPr>
        <w:t xml:space="preserve"> дизайну. </w:t>
      </w:r>
    </w:p>
    <w:p w14:paraId="09A64ECF"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Принципи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w:t>
      </w:r>
    </w:p>
    <w:p w14:paraId="4C2A1B7D"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Перехід від теоретичних положень до інструменту вимірювання та оцінка якості цього переходу. </w:t>
      </w:r>
    </w:p>
    <w:p w14:paraId="066D5E69"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Суть </w:t>
      </w:r>
      <w:proofErr w:type="spellStart"/>
      <w:r w:rsidRPr="0020698A">
        <w:rPr>
          <w:rFonts w:eastAsia="Calibri"/>
          <w:spacing w:val="-4"/>
          <w:lang w:val="uk-UA" w:eastAsia="en-US"/>
        </w:rPr>
        <w:t>конвергетної</w:t>
      </w:r>
      <w:proofErr w:type="spellEnd"/>
      <w:r w:rsidRPr="0020698A">
        <w:rPr>
          <w:rFonts w:eastAsia="Calibri"/>
          <w:spacing w:val="-4"/>
          <w:lang w:val="uk-UA" w:eastAsia="en-US"/>
        </w:rPr>
        <w:t xml:space="preserve"> та </w:t>
      </w:r>
      <w:proofErr w:type="spellStart"/>
      <w:r w:rsidRPr="0020698A">
        <w:rPr>
          <w:rFonts w:eastAsia="Calibri"/>
          <w:spacing w:val="-4"/>
          <w:lang w:val="uk-UA" w:eastAsia="en-US"/>
        </w:rPr>
        <w:t>дискримінантної</w:t>
      </w:r>
      <w:proofErr w:type="spellEnd"/>
      <w:r w:rsidRPr="0020698A">
        <w:rPr>
          <w:rFonts w:eastAsia="Calibri"/>
          <w:spacing w:val="-4"/>
          <w:lang w:val="uk-UA" w:eastAsia="en-US"/>
        </w:rPr>
        <w:t xml:space="preserve"> валідності. </w:t>
      </w:r>
    </w:p>
    <w:p w14:paraId="2CCB8703"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Підбір змінних для </w:t>
      </w:r>
      <w:proofErr w:type="spellStart"/>
      <w:r w:rsidRPr="0020698A">
        <w:rPr>
          <w:rFonts w:eastAsia="Calibri"/>
          <w:spacing w:val="-4"/>
          <w:lang w:val="uk-UA" w:eastAsia="en-US"/>
        </w:rPr>
        <w:t>конструктної</w:t>
      </w:r>
      <w:proofErr w:type="spellEnd"/>
      <w:r w:rsidRPr="0020698A">
        <w:rPr>
          <w:rFonts w:eastAsia="Calibri"/>
          <w:spacing w:val="-4"/>
          <w:lang w:val="uk-UA" w:eastAsia="en-US"/>
        </w:rPr>
        <w:t xml:space="preserve">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xml:space="preserve">. </w:t>
      </w:r>
    </w:p>
    <w:p w14:paraId="17073FA8"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Внутрішня та зовнішня структура вимірювального інструменту.</w:t>
      </w:r>
    </w:p>
    <w:p w14:paraId="0C21C10A"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Теорія соціального вимірювання: припущення, латентні змінні та соціальні феномени. </w:t>
      </w:r>
    </w:p>
    <w:p w14:paraId="05F7482C"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Прагматичний підхід до соціологічного вимірювання.</w:t>
      </w:r>
    </w:p>
    <w:p w14:paraId="7A98618D"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Види </w:t>
      </w:r>
      <w:proofErr w:type="spellStart"/>
      <w:r w:rsidRPr="0020698A">
        <w:rPr>
          <w:rFonts w:eastAsia="Calibri"/>
          <w:spacing w:val="-4"/>
          <w:lang w:val="uk-UA" w:eastAsia="en-US"/>
        </w:rPr>
        <w:t>зв’язків</w:t>
      </w:r>
      <w:proofErr w:type="spellEnd"/>
      <w:r w:rsidRPr="0020698A">
        <w:rPr>
          <w:rFonts w:eastAsia="Calibri"/>
          <w:spacing w:val="-4"/>
          <w:lang w:val="uk-UA" w:eastAsia="en-US"/>
        </w:rPr>
        <w:t xml:space="preserve"> в соціологічних дослідженнях: статистичні та причинні. </w:t>
      </w:r>
    </w:p>
    <w:p w14:paraId="42E34673"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Підходи до розгляду причинності в соціальних науках: математичний, експериментальний, історичний. </w:t>
      </w:r>
    </w:p>
    <w:p w14:paraId="241276BB"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Напрями зовнішньої валідності: люди, контексти та часові періоди. </w:t>
      </w:r>
    </w:p>
    <w:p w14:paraId="7361AC50"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Відмінність між статистичним та аналітичним узагальненням в соціології. </w:t>
      </w:r>
    </w:p>
    <w:p w14:paraId="051C64BD"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Особливості побудови та мета вибірки в кількісних дослідженнях (проста випадкова, кластерна, стратифікована, багаторівнева вибірки). </w:t>
      </w:r>
    </w:p>
    <w:p w14:paraId="2D515AE3"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Особливості побудови та мета вибірки в якісних дослідженнях (максимальна варіація, підтверджуючі/</w:t>
      </w:r>
      <w:proofErr w:type="spellStart"/>
      <w:r w:rsidRPr="0020698A">
        <w:rPr>
          <w:rFonts w:eastAsia="Calibri"/>
          <w:spacing w:val="-4"/>
          <w:lang w:val="uk-UA" w:eastAsia="en-US"/>
        </w:rPr>
        <w:t>спростовуючі</w:t>
      </w:r>
      <w:proofErr w:type="spellEnd"/>
      <w:r w:rsidRPr="0020698A">
        <w:rPr>
          <w:rFonts w:eastAsia="Calibri"/>
          <w:spacing w:val="-4"/>
          <w:lang w:val="uk-UA" w:eastAsia="en-US"/>
        </w:rPr>
        <w:t xml:space="preserve"> випадки, </w:t>
      </w:r>
      <w:proofErr w:type="spellStart"/>
      <w:r w:rsidRPr="0020698A">
        <w:rPr>
          <w:rFonts w:eastAsia="Calibri"/>
          <w:spacing w:val="-4"/>
          <w:lang w:val="uk-UA" w:eastAsia="en-US"/>
        </w:rPr>
        <w:t>критеріальність</w:t>
      </w:r>
      <w:proofErr w:type="spellEnd"/>
      <w:r w:rsidRPr="0020698A">
        <w:rPr>
          <w:rFonts w:eastAsia="Calibri"/>
          <w:spacing w:val="-4"/>
          <w:lang w:val="uk-UA" w:eastAsia="en-US"/>
        </w:rPr>
        <w:t xml:space="preserve">). </w:t>
      </w:r>
    </w:p>
    <w:p w14:paraId="25188118"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Особливості конструювання вибірки при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xml:space="preserve"> та оцінці надійності соціологічних вимірювальних інструментів: задачі та об’єми.</w:t>
      </w:r>
    </w:p>
    <w:p w14:paraId="381D4C43"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lastRenderedPageBreak/>
        <w:t xml:space="preserve">Використання узгодження концептів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підготовка та формулювання тверджень.</w:t>
      </w:r>
    </w:p>
    <w:p w14:paraId="5703784F"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узгодження концептів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xml:space="preserve">: структурування тверджень та їх представлення. </w:t>
      </w:r>
    </w:p>
    <w:p w14:paraId="3B2B63F6"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узгодження концептів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інтерпретація карт, застосування отриманих результатів, обмеження та особливості.</w:t>
      </w:r>
    </w:p>
    <w:p w14:paraId="0AA6B87A"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«обґрунтованої теорії»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теоретична чутливість та її роль у побудові обґрунтованої теорії.</w:t>
      </w:r>
    </w:p>
    <w:p w14:paraId="38FFC735"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«обґрунтованої теорії»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xml:space="preserve">: процес та види кодування в обґрунтованій теорії (відкрите, осьове, вибіркове). </w:t>
      </w:r>
    </w:p>
    <w:p w14:paraId="478A2082"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«обґрунтованої теорії»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застосування теоретичної вибірки під час побудови обґрунтованої теорії.</w:t>
      </w:r>
    </w:p>
    <w:p w14:paraId="190DF66B"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кейс-стаді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підходи до визначення кейс-стаді та його види.</w:t>
      </w:r>
    </w:p>
    <w:p w14:paraId="47B31C85"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кейс-стаді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xml:space="preserve">: особливості збору даних (інтерв’ю, документальні джерела, архівні відомості, спостереження, фізичні артефакти). </w:t>
      </w:r>
    </w:p>
    <w:p w14:paraId="3D59F641"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кейс-стаді з метою теоретичної </w:t>
      </w:r>
      <w:proofErr w:type="spellStart"/>
      <w:r w:rsidRPr="0020698A">
        <w:rPr>
          <w:rFonts w:eastAsia="Calibri"/>
          <w:spacing w:val="-4"/>
          <w:lang w:val="uk-UA" w:eastAsia="en-US"/>
        </w:rPr>
        <w:t>валідизації</w:t>
      </w:r>
      <w:proofErr w:type="spellEnd"/>
      <w:r w:rsidRPr="0020698A">
        <w:rPr>
          <w:rFonts w:eastAsia="Calibri"/>
          <w:spacing w:val="-4"/>
          <w:lang w:val="uk-UA" w:eastAsia="en-US"/>
        </w:rPr>
        <w:t>: аналітичні техніки (</w:t>
      </w:r>
      <w:proofErr w:type="spellStart"/>
      <w:r w:rsidRPr="0020698A">
        <w:rPr>
          <w:rFonts w:eastAsia="Calibri"/>
          <w:spacing w:val="-4"/>
          <w:lang w:val="uk-UA" w:eastAsia="en-US"/>
        </w:rPr>
        <w:t>внутрішньокейсійний</w:t>
      </w:r>
      <w:proofErr w:type="spellEnd"/>
      <w:r w:rsidRPr="0020698A">
        <w:rPr>
          <w:rFonts w:eastAsia="Calibri"/>
          <w:spacing w:val="-4"/>
          <w:lang w:val="uk-UA" w:eastAsia="en-US"/>
        </w:rPr>
        <w:t xml:space="preserve"> аналіз, гніздовий аналіз, аналіз найбільшої подібності, співставлення </w:t>
      </w:r>
      <w:proofErr w:type="spellStart"/>
      <w:r w:rsidRPr="0020698A">
        <w:rPr>
          <w:rFonts w:eastAsia="Calibri"/>
          <w:spacing w:val="-4"/>
          <w:lang w:val="uk-UA" w:eastAsia="en-US"/>
        </w:rPr>
        <w:t>паттернів</w:t>
      </w:r>
      <w:proofErr w:type="spellEnd"/>
      <w:r w:rsidRPr="0020698A">
        <w:rPr>
          <w:rFonts w:eastAsia="Calibri"/>
          <w:spacing w:val="-4"/>
          <w:lang w:val="uk-UA" w:eastAsia="en-US"/>
        </w:rPr>
        <w:t>, логічні моделі, крос-</w:t>
      </w:r>
      <w:proofErr w:type="spellStart"/>
      <w:r w:rsidRPr="0020698A">
        <w:rPr>
          <w:rFonts w:eastAsia="Calibri"/>
          <w:spacing w:val="-4"/>
          <w:lang w:val="uk-UA" w:eastAsia="en-US"/>
        </w:rPr>
        <w:t>кейсійний</w:t>
      </w:r>
      <w:proofErr w:type="spellEnd"/>
      <w:r w:rsidRPr="0020698A">
        <w:rPr>
          <w:rFonts w:eastAsia="Calibri"/>
          <w:spacing w:val="-4"/>
          <w:lang w:val="uk-UA" w:eastAsia="en-US"/>
        </w:rPr>
        <w:t xml:space="preserve"> синтез).</w:t>
      </w:r>
    </w:p>
    <w:p w14:paraId="3F48F095"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Особливості кореляційного аналізу. </w:t>
      </w:r>
    </w:p>
    <w:p w14:paraId="6C425D37"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Використання МТМ-матриці: оцінка надійності, оцінка валідності, оцінка ефекту методу, принципи інтерпретації, переваги та недоліки підходу. </w:t>
      </w:r>
    </w:p>
    <w:p w14:paraId="48FF060F"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Оцінка факторної валідності за допомогою </w:t>
      </w:r>
      <w:proofErr w:type="spellStart"/>
      <w:r w:rsidRPr="0020698A">
        <w:rPr>
          <w:rFonts w:eastAsia="Calibri"/>
          <w:spacing w:val="-4"/>
          <w:lang w:val="uk-UA" w:eastAsia="en-US"/>
        </w:rPr>
        <w:t>конфірматорного</w:t>
      </w:r>
      <w:proofErr w:type="spellEnd"/>
      <w:r w:rsidRPr="0020698A">
        <w:rPr>
          <w:rFonts w:eastAsia="Calibri"/>
          <w:spacing w:val="-4"/>
          <w:lang w:val="uk-UA" w:eastAsia="en-US"/>
        </w:rPr>
        <w:t xml:space="preserve"> факторного аналізу: показники якості моделі (значення Хі-квадрат, середньоквадратична похибка апроксимації, порівняльний індекс відповідності, індекс Такера-Левіна) та особливості реалізації в R (бібліотека </w:t>
      </w:r>
      <w:proofErr w:type="spellStart"/>
      <w:r w:rsidRPr="0020698A">
        <w:rPr>
          <w:rFonts w:eastAsia="Calibri"/>
          <w:spacing w:val="-4"/>
          <w:lang w:val="uk-UA" w:eastAsia="en-US"/>
        </w:rPr>
        <w:t>lavaan</w:t>
      </w:r>
      <w:proofErr w:type="spellEnd"/>
      <w:r w:rsidRPr="0020698A">
        <w:rPr>
          <w:rFonts w:eastAsia="Calibri"/>
          <w:spacing w:val="-4"/>
          <w:lang w:val="uk-UA" w:eastAsia="en-US"/>
        </w:rPr>
        <w:t>).</w:t>
      </w:r>
    </w:p>
    <w:p w14:paraId="7A9849AF"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Особливості перевірки надійності вимірювання: внутрішня узгодженість (Альфа </w:t>
      </w:r>
      <w:proofErr w:type="spellStart"/>
      <w:r w:rsidRPr="0020698A">
        <w:rPr>
          <w:rFonts w:eastAsia="Calibri"/>
          <w:spacing w:val="-4"/>
          <w:lang w:val="uk-UA" w:eastAsia="en-US"/>
        </w:rPr>
        <w:t>Кронбаха</w:t>
      </w:r>
      <w:proofErr w:type="spellEnd"/>
      <w:r w:rsidRPr="0020698A">
        <w:rPr>
          <w:rFonts w:eastAsia="Calibri"/>
          <w:spacing w:val="-4"/>
          <w:lang w:val="uk-UA" w:eastAsia="en-US"/>
        </w:rPr>
        <w:t xml:space="preserve">, розщеплення змісту методики навпіл, коефіцієнт </w:t>
      </w:r>
      <w:proofErr w:type="spellStart"/>
      <w:r w:rsidRPr="0020698A">
        <w:rPr>
          <w:rFonts w:eastAsia="Calibri"/>
          <w:spacing w:val="-4"/>
          <w:lang w:val="uk-UA" w:eastAsia="en-US"/>
        </w:rPr>
        <w:t>Спірмена</w:t>
      </w:r>
      <w:proofErr w:type="spellEnd"/>
      <w:r w:rsidRPr="0020698A">
        <w:rPr>
          <w:rFonts w:eastAsia="Calibri"/>
          <w:spacing w:val="-4"/>
          <w:lang w:val="uk-UA" w:eastAsia="en-US"/>
        </w:rPr>
        <w:t xml:space="preserve">-Брауна), </w:t>
      </w:r>
      <w:proofErr w:type="spellStart"/>
      <w:r w:rsidRPr="0020698A">
        <w:rPr>
          <w:rFonts w:eastAsia="Calibri"/>
          <w:spacing w:val="-4"/>
          <w:lang w:val="uk-UA" w:eastAsia="en-US"/>
        </w:rPr>
        <w:t>ретестова</w:t>
      </w:r>
      <w:proofErr w:type="spellEnd"/>
      <w:r w:rsidRPr="0020698A">
        <w:rPr>
          <w:rFonts w:eastAsia="Calibri"/>
          <w:spacing w:val="-4"/>
          <w:lang w:val="uk-UA" w:eastAsia="en-US"/>
        </w:rPr>
        <w:t xml:space="preserve"> надійність (послідовні опитування).</w:t>
      </w:r>
    </w:p>
    <w:p w14:paraId="3F4FAF6B"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Оцінка похибки вибірки статистичними засобами. </w:t>
      </w:r>
    </w:p>
    <w:p w14:paraId="6F0964A0"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Оцінка дизайн ефекту. </w:t>
      </w:r>
    </w:p>
    <w:p w14:paraId="56663646"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Зовнішня валідність та експериментальні плани.</w:t>
      </w:r>
    </w:p>
    <w:p w14:paraId="2A3D07DA"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Підходи до визначення розміру якісної вибірки: теоретичне насичення, мінімально необхідна вибірка. </w:t>
      </w:r>
    </w:p>
    <w:p w14:paraId="026309AB"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Аналітична індукція. </w:t>
      </w:r>
    </w:p>
    <w:p w14:paraId="2C76A5F0"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Види якісного відбору.</w:t>
      </w:r>
    </w:p>
    <w:p w14:paraId="5EC8A03C"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 xml:space="preserve">Різновиди вибіркових стратегій в дослідженнях змішаного типу. </w:t>
      </w:r>
    </w:p>
    <w:p w14:paraId="51B8098B" w14:textId="77777777" w:rsidR="0020698A" w:rsidRPr="0020698A" w:rsidRDefault="0020698A" w:rsidP="002E0DB5">
      <w:pPr>
        <w:numPr>
          <w:ilvl w:val="0"/>
          <w:numId w:val="2"/>
        </w:numPr>
        <w:rPr>
          <w:rFonts w:eastAsia="Calibri"/>
          <w:spacing w:val="-4"/>
          <w:lang w:val="uk-UA" w:eastAsia="en-US"/>
        </w:rPr>
      </w:pPr>
      <w:r w:rsidRPr="0020698A">
        <w:rPr>
          <w:rFonts w:eastAsia="Calibri"/>
          <w:spacing w:val="-4"/>
          <w:lang w:val="uk-UA" w:eastAsia="en-US"/>
        </w:rPr>
        <w:t>Способи відбору в дослідженнях змішаного типу.</w:t>
      </w:r>
    </w:p>
    <w:p w14:paraId="1D7591FE" w14:textId="77777777" w:rsidR="00431E4A" w:rsidRPr="00B57A8C" w:rsidRDefault="00431E4A" w:rsidP="00431E4A">
      <w:pPr>
        <w:rPr>
          <w:b/>
          <w:lang w:val="uk-UA"/>
        </w:rPr>
      </w:pPr>
    </w:p>
    <w:p w14:paraId="0CD7A4B0" w14:textId="7A88DE3B" w:rsidR="00273395" w:rsidRDefault="004430F9" w:rsidP="004430F9">
      <w:pPr>
        <w:rPr>
          <w:b/>
        </w:rPr>
      </w:pPr>
      <w:r w:rsidRPr="006D0E12">
        <w:rPr>
          <w:b/>
        </w:rPr>
        <w:t xml:space="preserve">Рекомендовані джерела:  </w:t>
      </w:r>
    </w:p>
    <w:p w14:paraId="6B100E04" w14:textId="68A2A0FA" w:rsidR="004430F9" w:rsidRPr="00273395" w:rsidRDefault="00273395" w:rsidP="00273395">
      <w:pPr>
        <w:pStyle w:val="210"/>
        <w:spacing w:before="0" w:line="240" w:lineRule="auto"/>
        <w:ind w:left="360" w:hanging="360"/>
        <w:jc w:val="left"/>
        <w:rPr>
          <w:b/>
          <w:i/>
          <w:iCs/>
          <w:sz w:val="24"/>
        </w:rPr>
      </w:pPr>
      <w:r w:rsidRPr="006D0E12">
        <w:rPr>
          <w:b/>
          <w:i/>
          <w:iCs/>
          <w:sz w:val="24"/>
        </w:rPr>
        <w:t>Основн</w:t>
      </w:r>
      <w:r w:rsidR="007046CB">
        <w:rPr>
          <w:b/>
          <w:i/>
          <w:iCs/>
          <w:sz w:val="24"/>
        </w:rPr>
        <w:t>і</w:t>
      </w:r>
      <w:r w:rsidRPr="006D0E12">
        <w:rPr>
          <w:b/>
          <w:i/>
          <w:iCs/>
          <w:sz w:val="24"/>
        </w:rPr>
        <w:t>:</w:t>
      </w:r>
      <w:r w:rsidR="004430F9" w:rsidRPr="006D0E12">
        <w:rPr>
          <w:b/>
        </w:rPr>
        <w:t xml:space="preserve"> </w:t>
      </w:r>
    </w:p>
    <w:p w14:paraId="0B937964" w14:textId="77777777" w:rsidR="0020698A" w:rsidRPr="002E0DB5" w:rsidRDefault="0020698A" w:rsidP="002E0DB5">
      <w:pPr>
        <w:pStyle w:val="afd"/>
        <w:numPr>
          <w:ilvl w:val="0"/>
          <w:numId w:val="3"/>
        </w:numPr>
        <w:rPr>
          <w:bCs/>
          <w:color w:val="000000" w:themeColor="text1"/>
          <w:shd w:val="clear" w:color="auto" w:fill="FFFFFF"/>
        </w:rPr>
      </w:pPr>
      <w:proofErr w:type="spellStart"/>
      <w:r w:rsidRPr="002E0DB5">
        <w:rPr>
          <w:bCs/>
          <w:i/>
          <w:color w:val="000000" w:themeColor="text1"/>
          <w:shd w:val="clear" w:color="auto" w:fill="FFFFFF"/>
        </w:rPr>
        <w:t>Анастази</w:t>
      </w:r>
      <w:proofErr w:type="spellEnd"/>
      <w:r w:rsidRPr="002E0DB5">
        <w:rPr>
          <w:bCs/>
          <w:i/>
          <w:color w:val="000000" w:themeColor="text1"/>
          <w:shd w:val="clear" w:color="auto" w:fill="FFFFFF"/>
        </w:rPr>
        <w:t xml:space="preserve"> А. </w:t>
      </w:r>
      <w:r w:rsidRPr="002E0DB5">
        <w:rPr>
          <w:bCs/>
          <w:color w:val="000000" w:themeColor="text1"/>
          <w:shd w:val="clear" w:color="auto" w:fill="FFFFFF"/>
        </w:rPr>
        <w:t xml:space="preserve">Психологическое тестирование / Анна </w:t>
      </w:r>
      <w:proofErr w:type="spellStart"/>
      <w:r w:rsidRPr="002E0DB5">
        <w:rPr>
          <w:bCs/>
          <w:color w:val="000000" w:themeColor="text1"/>
          <w:shd w:val="clear" w:color="auto" w:fill="FFFFFF"/>
        </w:rPr>
        <w:t>Анастази</w:t>
      </w:r>
      <w:proofErr w:type="spellEnd"/>
      <w:r w:rsidRPr="002E0DB5">
        <w:rPr>
          <w:bCs/>
          <w:color w:val="000000" w:themeColor="text1"/>
          <w:shd w:val="clear" w:color="auto" w:fill="FFFFFF"/>
        </w:rPr>
        <w:t xml:space="preserve">, Сьюзан </w:t>
      </w:r>
      <w:proofErr w:type="spellStart"/>
      <w:r w:rsidRPr="002E0DB5">
        <w:rPr>
          <w:bCs/>
          <w:color w:val="000000" w:themeColor="text1"/>
          <w:shd w:val="clear" w:color="auto" w:fill="FFFFFF"/>
        </w:rPr>
        <w:t>Урбина</w:t>
      </w:r>
      <w:proofErr w:type="spellEnd"/>
      <w:r w:rsidRPr="002E0DB5">
        <w:rPr>
          <w:bCs/>
          <w:color w:val="000000" w:themeColor="text1"/>
          <w:shd w:val="clear" w:color="auto" w:fill="FFFFFF"/>
        </w:rPr>
        <w:t>. – СПб.: Питер, 2005. – 687 с.</w:t>
      </w:r>
    </w:p>
    <w:p w14:paraId="33A49F7C" w14:textId="77777777" w:rsidR="0020698A" w:rsidRPr="002E0DB5" w:rsidRDefault="0020698A" w:rsidP="002E0DB5">
      <w:pPr>
        <w:pStyle w:val="afd"/>
        <w:numPr>
          <w:ilvl w:val="0"/>
          <w:numId w:val="3"/>
        </w:numPr>
        <w:rPr>
          <w:bCs/>
          <w:color w:val="000000" w:themeColor="text1"/>
          <w:shd w:val="clear" w:color="auto" w:fill="FFFFFF"/>
        </w:rPr>
      </w:pPr>
      <w:proofErr w:type="spellStart"/>
      <w:r w:rsidRPr="002E0DB5">
        <w:rPr>
          <w:bCs/>
          <w:i/>
          <w:color w:val="000000" w:themeColor="text1"/>
          <w:shd w:val="clear" w:color="auto" w:fill="FFFFFF"/>
        </w:rPr>
        <w:t>Батыгин</w:t>
      </w:r>
      <w:proofErr w:type="spellEnd"/>
      <w:r w:rsidRPr="002E0DB5">
        <w:rPr>
          <w:bCs/>
          <w:i/>
          <w:color w:val="000000" w:themeColor="text1"/>
          <w:shd w:val="clear" w:color="auto" w:fill="FFFFFF"/>
        </w:rPr>
        <w:t xml:space="preserve"> Г.С.</w:t>
      </w:r>
      <w:r w:rsidRPr="002E0DB5">
        <w:rPr>
          <w:bCs/>
          <w:color w:val="000000" w:themeColor="text1"/>
          <w:shd w:val="clear" w:color="auto" w:fill="FFFFFF"/>
        </w:rPr>
        <w:t xml:space="preserve"> Обоснование научного вывода в прикладной социологии / Геннадий Семенович </w:t>
      </w:r>
      <w:proofErr w:type="spellStart"/>
      <w:r w:rsidRPr="002E0DB5">
        <w:rPr>
          <w:bCs/>
          <w:color w:val="000000" w:themeColor="text1"/>
          <w:shd w:val="clear" w:color="auto" w:fill="FFFFFF"/>
        </w:rPr>
        <w:t>Батыгин</w:t>
      </w:r>
      <w:proofErr w:type="spellEnd"/>
      <w:r w:rsidRPr="002E0DB5">
        <w:rPr>
          <w:bCs/>
          <w:color w:val="000000" w:themeColor="text1"/>
          <w:shd w:val="clear" w:color="auto" w:fill="FFFFFF"/>
        </w:rPr>
        <w:t>. – М.: Наука, 1986. – 270 с.</w:t>
      </w:r>
    </w:p>
    <w:p w14:paraId="4D872DB0" w14:textId="77777777" w:rsidR="0020698A" w:rsidRPr="002E0DB5" w:rsidRDefault="0020698A" w:rsidP="002E0DB5">
      <w:pPr>
        <w:pStyle w:val="afd"/>
        <w:numPr>
          <w:ilvl w:val="0"/>
          <w:numId w:val="3"/>
        </w:numPr>
        <w:rPr>
          <w:bCs/>
          <w:color w:val="000000" w:themeColor="text1"/>
          <w:shd w:val="clear" w:color="auto" w:fill="FFFFFF"/>
        </w:rPr>
      </w:pPr>
      <w:proofErr w:type="spellStart"/>
      <w:r w:rsidRPr="002E0DB5">
        <w:rPr>
          <w:bCs/>
          <w:i/>
          <w:color w:val="000000" w:themeColor="text1"/>
          <w:shd w:val="clear" w:color="auto" w:fill="FFFFFF"/>
        </w:rPr>
        <w:lastRenderedPageBreak/>
        <w:t>Батыгин</w:t>
      </w:r>
      <w:proofErr w:type="spellEnd"/>
      <w:r w:rsidRPr="002E0DB5">
        <w:rPr>
          <w:bCs/>
          <w:i/>
          <w:color w:val="000000" w:themeColor="text1"/>
          <w:shd w:val="clear" w:color="auto" w:fill="FFFFFF"/>
        </w:rPr>
        <w:t xml:space="preserve"> Г.С.</w:t>
      </w:r>
      <w:r w:rsidRPr="002E0DB5">
        <w:rPr>
          <w:bCs/>
          <w:color w:val="000000" w:themeColor="text1"/>
          <w:shd w:val="clear" w:color="auto" w:fill="FFFFFF"/>
        </w:rPr>
        <w:t xml:space="preserve"> Миф о «качественной социологии» / Геннадий Семенович </w:t>
      </w:r>
      <w:proofErr w:type="spellStart"/>
      <w:r w:rsidRPr="002E0DB5">
        <w:rPr>
          <w:bCs/>
          <w:color w:val="000000" w:themeColor="text1"/>
          <w:shd w:val="clear" w:color="auto" w:fill="FFFFFF"/>
        </w:rPr>
        <w:t>Батыгин</w:t>
      </w:r>
      <w:proofErr w:type="spellEnd"/>
      <w:r w:rsidRPr="002E0DB5">
        <w:rPr>
          <w:bCs/>
          <w:color w:val="000000" w:themeColor="text1"/>
          <w:shd w:val="clear" w:color="auto" w:fill="FFFFFF"/>
        </w:rPr>
        <w:t xml:space="preserve">, Инна Феликсовна </w:t>
      </w:r>
      <w:proofErr w:type="spellStart"/>
      <w:r w:rsidRPr="002E0DB5">
        <w:rPr>
          <w:bCs/>
          <w:color w:val="000000" w:themeColor="text1"/>
          <w:shd w:val="clear" w:color="auto" w:fill="FFFFFF"/>
        </w:rPr>
        <w:t>Девятко</w:t>
      </w:r>
      <w:proofErr w:type="spellEnd"/>
      <w:r w:rsidRPr="002E0DB5">
        <w:rPr>
          <w:bCs/>
          <w:color w:val="000000" w:themeColor="text1"/>
          <w:shd w:val="clear" w:color="auto" w:fill="FFFFFF"/>
        </w:rPr>
        <w:t xml:space="preserve"> // Социологический журнал. – 1994. – №2. – С. 28 – 42.</w:t>
      </w:r>
    </w:p>
    <w:p w14:paraId="55F0AA61" w14:textId="77777777" w:rsidR="0020698A" w:rsidRPr="002E0DB5" w:rsidRDefault="0020698A" w:rsidP="002E0DB5">
      <w:pPr>
        <w:pStyle w:val="afd"/>
        <w:numPr>
          <w:ilvl w:val="0"/>
          <w:numId w:val="3"/>
        </w:numPr>
        <w:rPr>
          <w:bCs/>
          <w:color w:val="000000" w:themeColor="text1"/>
          <w:shd w:val="clear" w:color="auto" w:fill="FFFFFF"/>
        </w:rPr>
      </w:pPr>
      <w:proofErr w:type="spellStart"/>
      <w:r w:rsidRPr="002E0DB5">
        <w:rPr>
          <w:bCs/>
          <w:i/>
          <w:color w:val="000000" w:themeColor="text1"/>
          <w:shd w:val="clear" w:color="auto" w:fill="FFFFFF"/>
        </w:rPr>
        <w:t>Головаха</w:t>
      </w:r>
      <w:proofErr w:type="spellEnd"/>
      <w:r w:rsidRPr="002E0DB5">
        <w:rPr>
          <w:bCs/>
          <w:i/>
          <w:color w:val="000000" w:themeColor="text1"/>
          <w:shd w:val="clear" w:color="auto" w:fill="FFFFFF"/>
        </w:rPr>
        <w:t xml:space="preserve"> Е.</w:t>
      </w:r>
      <w:r w:rsidRPr="002E0DB5">
        <w:rPr>
          <w:bCs/>
          <w:color w:val="000000" w:themeColor="text1"/>
          <w:shd w:val="clear" w:color="auto" w:fill="FFFFFF"/>
        </w:rPr>
        <w:t xml:space="preserve"> Социологическое знание: специфика, критерии научности и перспектива развития / Евгений </w:t>
      </w:r>
      <w:proofErr w:type="spellStart"/>
      <w:r w:rsidRPr="002E0DB5">
        <w:rPr>
          <w:bCs/>
          <w:color w:val="000000" w:themeColor="text1"/>
          <w:shd w:val="clear" w:color="auto" w:fill="FFFFFF"/>
        </w:rPr>
        <w:t>Головаха</w:t>
      </w:r>
      <w:proofErr w:type="spellEnd"/>
      <w:r w:rsidRPr="002E0DB5">
        <w:rPr>
          <w:bCs/>
          <w:color w:val="000000" w:themeColor="text1"/>
          <w:shd w:val="clear" w:color="auto" w:fill="FFFFFF"/>
        </w:rPr>
        <w:t xml:space="preserve"> // Социология: теория, методы, маркетинг. – 2004. – № 1. – С. 5–14.</w:t>
      </w:r>
    </w:p>
    <w:p w14:paraId="0CC5253B" w14:textId="77777777" w:rsidR="0020698A" w:rsidRPr="002E0DB5" w:rsidRDefault="0020698A" w:rsidP="002E0DB5">
      <w:pPr>
        <w:pStyle w:val="afd"/>
        <w:numPr>
          <w:ilvl w:val="0"/>
          <w:numId w:val="3"/>
        </w:numPr>
        <w:rPr>
          <w:bCs/>
          <w:color w:val="000000" w:themeColor="text1"/>
          <w:shd w:val="clear" w:color="auto" w:fill="FFFFFF"/>
        </w:rPr>
      </w:pPr>
      <w:proofErr w:type="spellStart"/>
      <w:r w:rsidRPr="002E0DB5">
        <w:rPr>
          <w:bCs/>
          <w:i/>
          <w:color w:val="000000" w:themeColor="text1"/>
          <w:shd w:val="clear" w:color="auto" w:fill="FFFFFF"/>
        </w:rPr>
        <w:t>Девятко</w:t>
      </w:r>
      <w:proofErr w:type="spellEnd"/>
      <w:r w:rsidRPr="002E0DB5">
        <w:rPr>
          <w:bCs/>
          <w:i/>
          <w:color w:val="000000" w:themeColor="text1"/>
          <w:shd w:val="clear" w:color="auto" w:fill="FFFFFF"/>
        </w:rPr>
        <w:t xml:space="preserve"> И.Ф. </w:t>
      </w:r>
      <w:r w:rsidRPr="002E0DB5">
        <w:rPr>
          <w:bCs/>
          <w:color w:val="000000" w:themeColor="text1"/>
          <w:shd w:val="clear" w:color="auto" w:fill="FFFFFF"/>
        </w:rPr>
        <w:t xml:space="preserve">Диагностическая процедура в социологии: Очерк истории и теории / Инна Феликсовна </w:t>
      </w:r>
      <w:proofErr w:type="spellStart"/>
      <w:r w:rsidRPr="002E0DB5">
        <w:rPr>
          <w:bCs/>
          <w:color w:val="000000" w:themeColor="text1"/>
          <w:shd w:val="clear" w:color="auto" w:fill="FFFFFF"/>
        </w:rPr>
        <w:t>Девятко</w:t>
      </w:r>
      <w:proofErr w:type="spellEnd"/>
      <w:r w:rsidRPr="002E0DB5">
        <w:rPr>
          <w:bCs/>
          <w:color w:val="000000" w:themeColor="text1"/>
          <w:shd w:val="clear" w:color="auto" w:fill="FFFFFF"/>
        </w:rPr>
        <w:t>. – М.: Наука, 1993. – 175 с.</w:t>
      </w:r>
    </w:p>
    <w:p w14:paraId="023201AF" w14:textId="2F2671C6" w:rsidR="0020698A" w:rsidRPr="002E0DB5" w:rsidRDefault="0020698A" w:rsidP="002E0DB5">
      <w:pPr>
        <w:pStyle w:val="afd"/>
        <w:numPr>
          <w:ilvl w:val="0"/>
          <w:numId w:val="3"/>
        </w:numPr>
        <w:rPr>
          <w:color w:val="000000" w:themeColor="text1"/>
          <w:shd w:val="clear" w:color="auto" w:fill="FFFFFF"/>
        </w:rPr>
      </w:pPr>
      <w:r w:rsidRPr="002E0DB5">
        <w:rPr>
          <w:i/>
          <w:color w:val="000000" w:themeColor="text1"/>
          <w:shd w:val="clear" w:color="auto" w:fill="FFFFFF"/>
        </w:rPr>
        <w:t>Дембицкий С.</w:t>
      </w:r>
      <w:r w:rsidRPr="002E0DB5">
        <w:rPr>
          <w:color w:val="000000" w:themeColor="text1"/>
          <w:shd w:val="clear" w:color="auto" w:fill="FFFFFF"/>
        </w:rPr>
        <w:t xml:space="preserve"> Теоретическая валидизация в социологическом исследовании: Методология и методы. - М.: ЛЕНАНД, 2016. - 200 с.</w:t>
      </w:r>
    </w:p>
    <w:p w14:paraId="56FA0932" w14:textId="77777777" w:rsidR="002E0DB5" w:rsidRPr="002E0DB5" w:rsidRDefault="002E0DB5" w:rsidP="002E0DB5">
      <w:pPr>
        <w:pStyle w:val="afd"/>
        <w:numPr>
          <w:ilvl w:val="0"/>
          <w:numId w:val="3"/>
        </w:numPr>
        <w:rPr>
          <w:color w:val="000000" w:themeColor="text1"/>
          <w:shd w:val="clear" w:color="auto" w:fill="FFFFFF"/>
        </w:rPr>
      </w:pPr>
      <w:r w:rsidRPr="002E0DB5">
        <w:rPr>
          <w:i/>
          <w:color w:val="000000" w:themeColor="text1"/>
          <w:shd w:val="clear" w:color="auto" w:fill="FFFFFF"/>
        </w:rPr>
        <w:t>Дембицкий С.</w:t>
      </w:r>
      <w:r w:rsidRPr="002E0DB5">
        <w:rPr>
          <w:color w:val="000000" w:themeColor="text1"/>
          <w:shd w:val="clear" w:color="auto" w:fill="FFFFFF"/>
        </w:rPr>
        <w:t xml:space="preserve"> Теоретическая валидизация в социологическом исследовании: Методология и методы. - М.: ЛЕНАНД, 2016. - 200 с.</w:t>
      </w:r>
    </w:p>
    <w:p w14:paraId="513FB9B3" w14:textId="77777777" w:rsidR="002E0DB5" w:rsidRPr="002E0DB5" w:rsidRDefault="002E0DB5" w:rsidP="002E0DB5">
      <w:pPr>
        <w:pStyle w:val="afd"/>
        <w:numPr>
          <w:ilvl w:val="0"/>
          <w:numId w:val="3"/>
        </w:numPr>
        <w:rPr>
          <w:color w:val="000000" w:themeColor="text1"/>
          <w:shd w:val="clear" w:color="auto" w:fill="FFFFFF"/>
        </w:rPr>
      </w:pPr>
      <w:proofErr w:type="spellStart"/>
      <w:r w:rsidRPr="002E0DB5">
        <w:rPr>
          <w:i/>
          <w:color w:val="000000" w:themeColor="text1"/>
          <w:shd w:val="clear" w:color="auto" w:fill="FFFFFF"/>
        </w:rPr>
        <w:t>Квале</w:t>
      </w:r>
      <w:proofErr w:type="spellEnd"/>
      <w:r w:rsidRPr="002E0DB5">
        <w:rPr>
          <w:i/>
          <w:color w:val="000000" w:themeColor="text1"/>
          <w:shd w:val="clear" w:color="auto" w:fill="FFFFFF"/>
        </w:rPr>
        <w:t xml:space="preserve"> С</w:t>
      </w:r>
      <w:r w:rsidRPr="002E0DB5">
        <w:rPr>
          <w:color w:val="000000" w:themeColor="text1"/>
          <w:shd w:val="clear" w:color="auto" w:fill="FFFFFF"/>
        </w:rPr>
        <w:t xml:space="preserve">. Исследовательское интервью / </w:t>
      </w:r>
      <w:proofErr w:type="spellStart"/>
      <w:r w:rsidRPr="002E0DB5">
        <w:rPr>
          <w:color w:val="000000" w:themeColor="text1"/>
          <w:shd w:val="clear" w:color="auto" w:fill="FFFFFF"/>
        </w:rPr>
        <w:t>Стейнар</w:t>
      </w:r>
      <w:proofErr w:type="spellEnd"/>
      <w:r w:rsidRPr="002E0DB5">
        <w:rPr>
          <w:color w:val="000000" w:themeColor="text1"/>
          <w:shd w:val="clear" w:color="auto" w:fill="FFFFFF"/>
        </w:rPr>
        <w:t xml:space="preserve"> </w:t>
      </w:r>
      <w:proofErr w:type="spellStart"/>
      <w:r w:rsidRPr="002E0DB5">
        <w:rPr>
          <w:color w:val="000000" w:themeColor="text1"/>
          <w:shd w:val="clear" w:color="auto" w:fill="FFFFFF"/>
        </w:rPr>
        <w:t>Квале</w:t>
      </w:r>
      <w:proofErr w:type="spellEnd"/>
      <w:r w:rsidRPr="002E0DB5">
        <w:rPr>
          <w:color w:val="000000" w:themeColor="text1"/>
          <w:shd w:val="clear" w:color="auto" w:fill="FFFFFF"/>
        </w:rPr>
        <w:t>. – М.: Смысл, 2003. – 301 с.</w:t>
      </w:r>
    </w:p>
    <w:p w14:paraId="14C3EF82" w14:textId="77777777" w:rsidR="002E0DB5" w:rsidRPr="002E0DB5" w:rsidRDefault="002E0DB5" w:rsidP="002E0DB5">
      <w:pPr>
        <w:pStyle w:val="afd"/>
        <w:numPr>
          <w:ilvl w:val="0"/>
          <w:numId w:val="3"/>
        </w:numPr>
        <w:rPr>
          <w:color w:val="000000" w:themeColor="text1"/>
          <w:shd w:val="clear" w:color="auto" w:fill="FFFFFF"/>
        </w:rPr>
      </w:pPr>
      <w:r w:rsidRPr="002E0DB5">
        <w:rPr>
          <w:i/>
          <w:color w:val="000000" w:themeColor="text1"/>
          <w:shd w:val="clear" w:color="auto" w:fill="FFFFFF"/>
        </w:rPr>
        <w:t>Кэмпбелл Д</w:t>
      </w:r>
      <w:r w:rsidRPr="002E0DB5">
        <w:rPr>
          <w:color w:val="000000" w:themeColor="text1"/>
          <w:shd w:val="clear" w:color="auto" w:fill="FFFFFF"/>
        </w:rPr>
        <w:t>. Модели экспериментов в социальной психологии и прикладных исследованиях / Дональд Кэмпбелл. – М.: Социально-психологический центр, 1996. – 392 с.</w:t>
      </w:r>
    </w:p>
    <w:p w14:paraId="3BC7FBC9" w14:textId="77777777" w:rsidR="002E0DB5" w:rsidRPr="002E0DB5" w:rsidRDefault="002E0DB5" w:rsidP="002E0DB5">
      <w:pPr>
        <w:pStyle w:val="afd"/>
        <w:numPr>
          <w:ilvl w:val="0"/>
          <w:numId w:val="3"/>
        </w:numPr>
        <w:rPr>
          <w:color w:val="000000" w:themeColor="text1"/>
          <w:shd w:val="clear" w:color="auto" w:fill="FFFFFF"/>
        </w:rPr>
      </w:pPr>
      <w:r w:rsidRPr="002E0DB5">
        <w:rPr>
          <w:i/>
          <w:color w:val="000000" w:themeColor="text1"/>
          <w:shd w:val="clear" w:color="auto" w:fill="FFFFFF"/>
        </w:rPr>
        <w:t>Страусс А.</w:t>
      </w:r>
      <w:r w:rsidRPr="002E0DB5">
        <w:rPr>
          <w:color w:val="000000" w:themeColor="text1"/>
          <w:shd w:val="clear" w:color="auto" w:fill="FFFFFF"/>
        </w:rPr>
        <w:t xml:space="preserve"> Основы качественного исследования: обоснованная теория, процедуры и техники / Ансельм Страусс, </w:t>
      </w:r>
      <w:proofErr w:type="spellStart"/>
      <w:r w:rsidRPr="002E0DB5">
        <w:rPr>
          <w:color w:val="000000" w:themeColor="text1"/>
          <w:shd w:val="clear" w:color="auto" w:fill="FFFFFF"/>
        </w:rPr>
        <w:t>Джульет</w:t>
      </w:r>
      <w:proofErr w:type="spellEnd"/>
      <w:r w:rsidRPr="002E0DB5">
        <w:rPr>
          <w:color w:val="000000" w:themeColor="text1"/>
          <w:shd w:val="clear" w:color="auto" w:fill="FFFFFF"/>
        </w:rPr>
        <w:t xml:space="preserve"> </w:t>
      </w:r>
      <w:proofErr w:type="spellStart"/>
      <w:r w:rsidRPr="002E0DB5">
        <w:rPr>
          <w:color w:val="000000" w:themeColor="text1"/>
          <w:shd w:val="clear" w:color="auto" w:fill="FFFFFF"/>
        </w:rPr>
        <w:t>Корбин</w:t>
      </w:r>
      <w:proofErr w:type="spellEnd"/>
      <w:r w:rsidRPr="002E0DB5">
        <w:rPr>
          <w:color w:val="000000" w:themeColor="text1"/>
          <w:shd w:val="clear" w:color="auto" w:fill="FFFFFF"/>
        </w:rPr>
        <w:t xml:space="preserve">– М.: </w:t>
      </w:r>
      <w:proofErr w:type="spellStart"/>
      <w:r w:rsidRPr="002E0DB5">
        <w:rPr>
          <w:color w:val="000000" w:themeColor="text1"/>
          <w:shd w:val="clear" w:color="auto" w:fill="FFFFFF"/>
        </w:rPr>
        <w:t>Эдиториал</w:t>
      </w:r>
      <w:proofErr w:type="spellEnd"/>
      <w:r w:rsidRPr="002E0DB5">
        <w:rPr>
          <w:color w:val="000000" w:themeColor="text1"/>
          <w:shd w:val="clear" w:color="auto" w:fill="FFFFFF"/>
        </w:rPr>
        <w:t xml:space="preserve"> УРСС, 2001. – 256 с.</w:t>
      </w:r>
    </w:p>
    <w:p w14:paraId="02131249" w14:textId="77777777" w:rsidR="002E0DB5" w:rsidRPr="002E0DB5" w:rsidRDefault="002E0DB5" w:rsidP="002E0DB5">
      <w:pPr>
        <w:pStyle w:val="afd"/>
        <w:numPr>
          <w:ilvl w:val="0"/>
          <w:numId w:val="3"/>
        </w:numPr>
        <w:rPr>
          <w:color w:val="000000" w:themeColor="text1"/>
          <w:shd w:val="clear" w:color="auto" w:fill="FFFFFF"/>
          <w:lang w:val="en-US"/>
        </w:rPr>
      </w:pPr>
      <w:r w:rsidRPr="002E0DB5">
        <w:rPr>
          <w:i/>
          <w:color w:val="000000" w:themeColor="text1"/>
          <w:shd w:val="clear" w:color="auto" w:fill="FFFFFF"/>
          <w:lang w:val="en-US"/>
        </w:rPr>
        <w:t>Campbell D</w:t>
      </w:r>
      <w:r w:rsidRPr="002E0DB5">
        <w:rPr>
          <w:color w:val="000000" w:themeColor="text1"/>
          <w:shd w:val="clear" w:color="auto" w:fill="FFFFFF"/>
          <w:lang w:val="en-US"/>
        </w:rPr>
        <w:t>. ''Degrees of Freedom'' and the Case Study / Donald Campbell // Comparative Political Studies. – 1975. – №2. – P. 178–193.</w:t>
      </w:r>
    </w:p>
    <w:p w14:paraId="30B119D7" w14:textId="77777777" w:rsidR="002E0DB5" w:rsidRPr="002E0DB5" w:rsidRDefault="002E0DB5" w:rsidP="002E0DB5">
      <w:pPr>
        <w:pStyle w:val="afd"/>
        <w:numPr>
          <w:ilvl w:val="0"/>
          <w:numId w:val="3"/>
        </w:numPr>
        <w:rPr>
          <w:color w:val="000000" w:themeColor="text1"/>
          <w:shd w:val="clear" w:color="auto" w:fill="FFFFFF"/>
          <w:lang w:val="en-US"/>
        </w:rPr>
      </w:pPr>
      <w:r w:rsidRPr="002E0DB5">
        <w:rPr>
          <w:i/>
          <w:color w:val="000000" w:themeColor="text1"/>
          <w:shd w:val="clear" w:color="auto" w:fill="FFFFFF"/>
          <w:lang w:val="en-US"/>
        </w:rPr>
        <w:t>Campbell D.</w:t>
      </w:r>
      <w:r w:rsidRPr="002E0DB5">
        <w:rPr>
          <w:color w:val="000000" w:themeColor="text1"/>
          <w:shd w:val="clear" w:color="auto" w:fill="FFFFFF"/>
          <w:lang w:val="en-US"/>
        </w:rPr>
        <w:t xml:space="preserve"> Convergent and </w:t>
      </w:r>
      <w:proofErr w:type="spellStart"/>
      <w:r w:rsidRPr="002E0DB5">
        <w:rPr>
          <w:color w:val="000000" w:themeColor="text1"/>
          <w:shd w:val="clear" w:color="auto" w:fill="FFFFFF"/>
          <w:lang w:val="en-US"/>
        </w:rPr>
        <w:t>Diskriminant</w:t>
      </w:r>
      <w:proofErr w:type="spellEnd"/>
      <w:r w:rsidRPr="002E0DB5">
        <w:rPr>
          <w:color w:val="000000" w:themeColor="text1"/>
          <w:shd w:val="clear" w:color="auto" w:fill="FFFFFF"/>
          <w:lang w:val="en-US"/>
        </w:rPr>
        <w:t xml:space="preserve"> Validation by the </w:t>
      </w:r>
      <w:proofErr w:type="spellStart"/>
      <w:r w:rsidRPr="002E0DB5">
        <w:rPr>
          <w:color w:val="000000" w:themeColor="text1"/>
          <w:shd w:val="clear" w:color="auto" w:fill="FFFFFF"/>
          <w:lang w:val="en-US"/>
        </w:rPr>
        <w:t>Multitrait</w:t>
      </w:r>
      <w:proofErr w:type="spellEnd"/>
      <w:r w:rsidRPr="002E0DB5">
        <w:rPr>
          <w:color w:val="000000" w:themeColor="text1"/>
          <w:shd w:val="clear" w:color="auto" w:fill="FFFFFF"/>
          <w:lang w:val="en-US"/>
        </w:rPr>
        <w:t xml:space="preserve">-multimethod Matrix / Donald Campbell, Donald Fiske // Psychological Bulletin. – 1959. – № 2. – </w:t>
      </w:r>
      <w:r w:rsidRPr="002E0DB5">
        <w:rPr>
          <w:color w:val="000000" w:themeColor="text1"/>
          <w:shd w:val="clear" w:color="auto" w:fill="FFFFFF"/>
        </w:rPr>
        <w:t>Р</w:t>
      </w:r>
      <w:r w:rsidRPr="002E0DB5">
        <w:rPr>
          <w:color w:val="000000" w:themeColor="text1"/>
          <w:shd w:val="clear" w:color="auto" w:fill="FFFFFF"/>
          <w:lang w:val="en-US"/>
        </w:rPr>
        <w:t>. 81–105.</w:t>
      </w:r>
    </w:p>
    <w:p w14:paraId="70E7805E" w14:textId="2C431F96" w:rsidR="0020698A" w:rsidRPr="002E0DB5" w:rsidRDefault="002E0DB5" w:rsidP="002E0DB5">
      <w:pPr>
        <w:pStyle w:val="afd"/>
        <w:numPr>
          <w:ilvl w:val="0"/>
          <w:numId w:val="3"/>
        </w:numPr>
        <w:rPr>
          <w:color w:val="000000" w:themeColor="text1"/>
          <w:shd w:val="clear" w:color="auto" w:fill="FFFFFF"/>
          <w:lang w:val="en-US"/>
        </w:rPr>
      </w:pPr>
      <w:r w:rsidRPr="002E0DB5">
        <w:rPr>
          <w:i/>
          <w:color w:val="000000" w:themeColor="text1"/>
          <w:shd w:val="clear" w:color="auto" w:fill="FFFFFF"/>
          <w:lang w:val="en-US"/>
        </w:rPr>
        <w:t>Yin R</w:t>
      </w:r>
      <w:r w:rsidRPr="002E0DB5">
        <w:rPr>
          <w:color w:val="000000" w:themeColor="text1"/>
          <w:shd w:val="clear" w:color="auto" w:fill="FFFFFF"/>
          <w:lang w:val="en-US"/>
        </w:rPr>
        <w:t>. Case Study Research: Design and Methods / Robert Yin. – London, Thousand Oaks, New Delhi: Sage, 2009. – 219 p.</w:t>
      </w:r>
    </w:p>
    <w:p w14:paraId="6C64B1EC" w14:textId="77777777" w:rsidR="00273395" w:rsidRPr="0020698A" w:rsidRDefault="00273395" w:rsidP="004430F9">
      <w:pPr>
        <w:rPr>
          <w:rFonts w:ascii="Open Sans" w:hAnsi="Open Sans" w:cs="Open Sans"/>
          <w:color w:val="666666"/>
          <w:sz w:val="21"/>
          <w:szCs w:val="21"/>
          <w:shd w:val="clear" w:color="auto" w:fill="FFFFFF"/>
          <w:lang w:val="uk-UA"/>
        </w:rPr>
      </w:pPr>
    </w:p>
    <w:p w14:paraId="46BFCDE0" w14:textId="0CCC2D2E" w:rsidR="00273395" w:rsidRDefault="00273395" w:rsidP="004430F9">
      <w:pPr>
        <w:rPr>
          <w:b/>
          <w:bCs/>
          <w:i/>
          <w:iCs/>
        </w:rPr>
      </w:pPr>
      <w:r w:rsidRPr="006D0E12">
        <w:rPr>
          <w:b/>
          <w:bCs/>
          <w:i/>
          <w:iCs/>
        </w:rPr>
        <w:t>Додатков</w:t>
      </w:r>
      <w:r w:rsidR="007046CB">
        <w:rPr>
          <w:b/>
          <w:bCs/>
          <w:i/>
          <w:iCs/>
          <w:lang w:val="uk-UA"/>
        </w:rPr>
        <w:t>і</w:t>
      </w:r>
      <w:r w:rsidRPr="006D0E12">
        <w:rPr>
          <w:b/>
          <w:bCs/>
          <w:i/>
          <w:iCs/>
        </w:rPr>
        <w:t>:</w:t>
      </w:r>
    </w:p>
    <w:p w14:paraId="6558521F" w14:textId="77777777" w:rsidR="002E0DB5" w:rsidRPr="002E0DB5" w:rsidRDefault="002E0DB5" w:rsidP="002E0DB5">
      <w:pPr>
        <w:pStyle w:val="afd"/>
        <w:numPr>
          <w:ilvl w:val="0"/>
          <w:numId w:val="4"/>
        </w:numPr>
        <w:tabs>
          <w:tab w:val="left" w:pos="426"/>
        </w:tabs>
      </w:pPr>
      <w:r w:rsidRPr="002E0DB5">
        <w:rPr>
          <w:i/>
        </w:rPr>
        <w:t>Никитина Т</w:t>
      </w:r>
      <w:r w:rsidRPr="002E0DB5">
        <w:t xml:space="preserve">. Теоретическая и эмпирическая интерпретация и </w:t>
      </w:r>
      <w:proofErr w:type="spellStart"/>
      <w:r w:rsidRPr="002E0DB5">
        <w:t>операционализация</w:t>
      </w:r>
      <w:proofErr w:type="spellEnd"/>
      <w:r w:rsidRPr="002E0DB5">
        <w:t xml:space="preserve"> понятия «валидность» / Татьяна Никитина // Социология: теория, методы, маркетинг. – 2009. – №2. – С. 113–129.</w:t>
      </w:r>
    </w:p>
    <w:p w14:paraId="08535698" w14:textId="77777777" w:rsidR="002E0DB5" w:rsidRPr="002E0DB5" w:rsidRDefault="002E0DB5" w:rsidP="002E0DB5">
      <w:pPr>
        <w:pStyle w:val="afd"/>
        <w:numPr>
          <w:ilvl w:val="0"/>
          <w:numId w:val="4"/>
        </w:numPr>
        <w:tabs>
          <w:tab w:val="left" w:pos="426"/>
        </w:tabs>
      </w:pPr>
      <w:r w:rsidRPr="002E0DB5">
        <w:rPr>
          <w:i/>
        </w:rPr>
        <w:t>Никифоров А</w:t>
      </w:r>
      <w:r w:rsidRPr="002E0DB5">
        <w:t>. Философия науки: история и теория / Александр Никифоров. – М.: Идея-Пресс, 2006. – 264 с.</w:t>
      </w:r>
    </w:p>
    <w:p w14:paraId="002DBBD8" w14:textId="77777777" w:rsidR="002E0DB5" w:rsidRPr="002E0DB5" w:rsidRDefault="002E0DB5" w:rsidP="002E0DB5">
      <w:pPr>
        <w:pStyle w:val="afd"/>
        <w:numPr>
          <w:ilvl w:val="0"/>
          <w:numId w:val="4"/>
        </w:numPr>
        <w:tabs>
          <w:tab w:val="left" w:pos="426"/>
        </w:tabs>
      </w:pPr>
      <w:proofErr w:type="spellStart"/>
      <w:r w:rsidRPr="002E0DB5">
        <w:rPr>
          <w:i/>
        </w:rPr>
        <w:t>Паниотто</w:t>
      </w:r>
      <w:proofErr w:type="spellEnd"/>
      <w:r w:rsidRPr="002E0DB5">
        <w:rPr>
          <w:i/>
        </w:rPr>
        <w:t xml:space="preserve"> В.И.</w:t>
      </w:r>
      <w:r w:rsidRPr="002E0DB5">
        <w:t xml:space="preserve"> Качество социологической информации (методы оценки и процедуры обеспечения) / Владимир Ильич </w:t>
      </w:r>
      <w:proofErr w:type="spellStart"/>
      <w:r w:rsidRPr="002E0DB5">
        <w:t>Паниотто</w:t>
      </w:r>
      <w:proofErr w:type="spellEnd"/>
      <w:r w:rsidRPr="002E0DB5">
        <w:t xml:space="preserve">. – К.: </w:t>
      </w:r>
      <w:proofErr w:type="spellStart"/>
      <w:r w:rsidRPr="002E0DB5">
        <w:t>Наукова</w:t>
      </w:r>
      <w:proofErr w:type="spellEnd"/>
      <w:r w:rsidRPr="002E0DB5">
        <w:t xml:space="preserve"> думка, 1986. – 206 с.</w:t>
      </w:r>
    </w:p>
    <w:p w14:paraId="758C10E7" w14:textId="77777777" w:rsidR="002E0DB5" w:rsidRPr="002E0DB5" w:rsidRDefault="002E0DB5" w:rsidP="002E0DB5">
      <w:pPr>
        <w:pStyle w:val="afd"/>
        <w:numPr>
          <w:ilvl w:val="0"/>
          <w:numId w:val="4"/>
        </w:numPr>
        <w:tabs>
          <w:tab w:val="left" w:pos="426"/>
        </w:tabs>
      </w:pPr>
      <w:r w:rsidRPr="002E0DB5">
        <w:rPr>
          <w:i/>
        </w:rPr>
        <w:t xml:space="preserve">Романовский Н.В. </w:t>
      </w:r>
      <w:r w:rsidRPr="002E0DB5">
        <w:t>Историческая социология / Николай Валентинович Романовский. – М.: Канон + РООИ «Реабилитация», 2009. – 320 с.</w:t>
      </w:r>
    </w:p>
    <w:p w14:paraId="19715A0B" w14:textId="77777777" w:rsidR="002E0DB5" w:rsidRPr="002E0DB5" w:rsidRDefault="002E0DB5" w:rsidP="002E0DB5">
      <w:pPr>
        <w:pStyle w:val="afd"/>
        <w:numPr>
          <w:ilvl w:val="0"/>
          <w:numId w:val="4"/>
        </w:numPr>
        <w:tabs>
          <w:tab w:val="left" w:pos="426"/>
        </w:tabs>
        <w:rPr>
          <w:lang w:val="en-US"/>
        </w:rPr>
      </w:pPr>
      <w:r w:rsidRPr="002E0DB5">
        <w:rPr>
          <w:i/>
          <w:lang w:val="en-US"/>
        </w:rPr>
        <w:t>Blumer H</w:t>
      </w:r>
      <w:r w:rsidRPr="002E0DB5">
        <w:rPr>
          <w:lang w:val="en-US"/>
        </w:rPr>
        <w:t>. Symbolic Interactionism: Perspective and Method / Herbert Blumer. – New Jersey: Prentice–Hall, 1969. – 208 p.</w:t>
      </w:r>
    </w:p>
    <w:p w14:paraId="66FE906D" w14:textId="77777777" w:rsidR="002E0DB5" w:rsidRPr="002E0DB5" w:rsidRDefault="002E0DB5" w:rsidP="002E0DB5">
      <w:pPr>
        <w:pStyle w:val="afd"/>
        <w:numPr>
          <w:ilvl w:val="0"/>
          <w:numId w:val="4"/>
        </w:numPr>
        <w:tabs>
          <w:tab w:val="left" w:pos="426"/>
        </w:tabs>
      </w:pPr>
      <w:r w:rsidRPr="002E0DB5">
        <w:rPr>
          <w:i/>
        </w:rPr>
        <w:t>Васильева Т.С.</w:t>
      </w:r>
      <w:r w:rsidRPr="002E0DB5">
        <w:t xml:space="preserve"> Обоснованная теория в поле качественного исследования / </w:t>
      </w:r>
      <w:proofErr w:type="spellStart"/>
      <w:r w:rsidRPr="002E0DB5">
        <w:t>Т.С.Васильева</w:t>
      </w:r>
      <w:proofErr w:type="spellEnd"/>
      <w:r w:rsidRPr="002E0DB5">
        <w:t xml:space="preserve"> // Страусс А., </w:t>
      </w:r>
      <w:proofErr w:type="spellStart"/>
      <w:r w:rsidRPr="002E0DB5">
        <w:t>Корбин</w:t>
      </w:r>
      <w:proofErr w:type="spellEnd"/>
      <w:r w:rsidRPr="002E0DB5">
        <w:t xml:space="preserve"> Дж. Основы качественного исследования: обоснованная теория, процедуры и техники. – М.: </w:t>
      </w:r>
      <w:proofErr w:type="spellStart"/>
      <w:r w:rsidRPr="002E0DB5">
        <w:t>Эдиториал</w:t>
      </w:r>
      <w:proofErr w:type="spellEnd"/>
      <w:r w:rsidRPr="002E0DB5">
        <w:t xml:space="preserve"> УРСС, 2001. – С. 225–250.</w:t>
      </w:r>
    </w:p>
    <w:p w14:paraId="4EF7A3A0" w14:textId="77777777" w:rsidR="002E0DB5" w:rsidRPr="002E0DB5" w:rsidRDefault="002E0DB5" w:rsidP="002E0DB5">
      <w:pPr>
        <w:pStyle w:val="afd"/>
        <w:numPr>
          <w:ilvl w:val="0"/>
          <w:numId w:val="4"/>
        </w:numPr>
        <w:tabs>
          <w:tab w:val="left" w:pos="426"/>
        </w:tabs>
      </w:pPr>
      <w:proofErr w:type="spellStart"/>
      <w:r w:rsidRPr="002E0DB5">
        <w:rPr>
          <w:i/>
        </w:rPr>
        <w:t>Головаха</w:t>
      </w:r>
      <w:proofErr w:type="spellEnd"/>
      <w:r w:rsidRPr="002E0DB5">
        <w:rPr>
          <w:i/>
        </w:rPr>
        <w:t xml:space="preserve"> Е.</w:t>
      </w:r>
      <w:r w:rsidRPr="002E0DB5">
        <w:t xml:space="preserve"> Интегральный индекс социального самочувствия (ИИСС): конструирование и применение социологического теста в массовых опросах / Евгений </w:t>
      </w:r>
      <w:proofErr w:type="spellStart"/>
      <w:r w:rsidRPr="002E0DB5">
        <w:t>Головаха</w:t>
      </w:r>
      <w:proofErr w:type="spellEnd"/>
      <w:r w:rsidRPr="002E0DB5">
        <w:t>, Наталия Панина. – К.: Институт социологии НАН Украины, 1997. – 64 с.</w:t>
      </w:r>
    </w:p>
    <w:p w14:paraId="0D4D1EE6" w14:textId="77777777" w:rsidR="002E0DB5" w:rsidRPr="002E0DB5" w:rsidRDefault="002E0DB5" w:rsidP="002E0DB5">
      <w:pPr>
        <w:pStyle w:val="afd"/>
        <w:numPr>
          <w:ilvl w:val="0"/>
          <w:numId w:val="4"/>
        </w:numPr>
        <w:tabs>
          <w:tab w:val="left" w:pos="426"/>
        </w:tabs>
      </w:pPr>
      <w:proofErr w:type="spellStart"/>
      <w:r w:rsidRPr="002E0DB5">
        <w:rPr>
          <w:i/>
        </w:rPr>
        <w:lastRenderedPageBreak/>
        <w:t>Головаха</w:t>
      </w:r>
      <w:proofErr w:type="spellEnd"/>
      <w:r w:rsidRPr="002E0DB5">
        <w:rPr>
          <w:i/>
        </w:rPr>
        <w:t xml:space="preserve"> Є.</w:t>
      </w:r>
      <w:r w:rsidRPr="002E0DB5">
        <w:t xml:space="preserve"> </w:t>
      </w:r>
      <w:proofErr w:type="spellStart"/>
      <w:r w:rsidRPr="002E0DB5">
        <w:t>Моніторинг</w:t>
      </w:r>
      <w:proofErr w:type="spellEnd"/>
      <w:r w:rsidRPr="002E0DB5">
        <w:t xml:space="preserve"> </w:t>
      </w:r>
      <w:proofErr w:type="spellStart"/>
      <w:r w:rsidRPr="002E0DB5">
        <w:t>соціальних</w:t>
      </w:r>
      <w:proofErr w:type="spellEnd"/>
      <w:r w:rsidRPr="002E0DB5">
        <w:t xml:space="preserve"> </w:t>
      </w:r>
      <w:proofErr w:type="spellStart"/>
      <w:r w:rsidRPr="002E0DB5">
        <w:t>змін</w:t>
      </w:r>
      <w:proofErr w:type="spellEnd"/>
      <w:r w:rsidRPr="002E0DB5">
        <w:t xml:space="preserve"> в </w:t>
      </w:r>
      <w:proofErr w:type="spellStart"/>
      <w:r w:rsidRPr="002E0DB5">
        <w:t>українському</w:t>
      </w:r>
      <w:proofErr w:type="spellEnd"/>
      <w:r w:rsidRPr="002E0DB5">
        <w:t xml:space="preserve"> </w:t>
      </w:r>
      <w:proofErr w:type="spellStart"/>
      <w:r w:rsidRPr="002E0DB5">
        <w:t>суспільстві</w:t>
      </w:r>
      <w:proofErr w:type="spellEnd"/>
      <w:r w:rsidRPr="002E0DB5">
        <w:t xml:space="preserve"> / </w:t>
      </w:r>
      <w:proofErr w:type="spellStart"/>
      <w:r w:rsidRPr="002E0DB5">
        <w:t>Євген</w:t>
      </w:r>
      <w:proofErr w:type="spellEnd"/>
      <w:r w:rsidRPr="002E0DB5">
        <w:t xml:space="preserve"> Головаха, Наталія Паніна // Структурні виміри сучасного суспільства / за ред. С.Макеєва. – К.: Інститут соціології НАН України, 2006. – С. 162–189.</w:t>
      </w:r>
    </w:p>
    <w:p w14:paraId="62A71500" w14:textId="77777777" w:rsidR="002E0DB5" w:rsidRPr="002E0DB5" w:rsidRDefault="002E0DB5" w:rsidP="002E0DB5">
      <w:pPr>
        <w:pStyle w:val="afd"/>
        <w:numPr>
          <w:ilvl w:val="0"/>
          <w:numId w:val="4"/>
        </w:numPr>
        <w:tabs>
          <w:tab w:val="left" w:pos="426"/>
        </w:tabs>
      </w:pPr>
      <w:r w:rsidRPr="002E0DB5">
        <w:rPr>
          <w:i/>
        </w:rPr>
        <w:t>Головаха Е</w:t>
      </w:r>
      <w:r w:rsidRPr="002E0DB5">
        <w:t xml:space="preserve">. Субъективная надежность: теория и методы измерения (ИСН) / Евгений Головаха, Андрей Горбачик, Татьяна Любивая [и др.] // Социология: теория, </w:t>
      </w:r>
      <w:proofErr w:type="gramStart"/>
      <w:r w:rsidRPr="002E0DB5">
        <w:t>методы,  маркетинг</w:t>
      </w:r>
      <w:proofErr w:type="gramEnd"/>
      <w:r w:rsidRPr="002E0DB5">
        <w:t>. – 2008. – №1. – С. 166–188.</w:t>
      </w:r>
    </w:p>
    <w:p w14:paraId="3EDD8AB9" w14:textId="77777777" w:rsidR="002E0DB5" w:rsidRPr="002E0DB5" w:rsidRDefault="002E0DB5" w:rsidP="002E0DB5">
      <w:pPr>
        <w:pStyle w:val="afd"/>
        <w:numPr>
          <w:ilvl w:val="0"/>
          <w:numId w:val="4"/>
        </w:numPr>
        <w:tabs>
          <w:tab w:val="left" w:pos="426"/>
        </w:tabs>
      </w:pPr>
      <w:r w:rsidRPr="002E0DB5">
        <w:rPr>
          <w:i/>
        </w:rPr>
        <w:t>Садмен С.</w:t>
      </w:r>
      <w:r w:rsidRPr="002E0DB5">
        <w:t xml:space="preserve"> Как люди отвечают на вопросы: применение когнитивного анализа в массовых обследованиях / Сеймур </w:t>
      </w:r>
      <w:r w:rsidRPr="002E0DB5">
        <w:rPr>
          <w:bCs/>
        </w:rPr>
        <w:t>Садмен</w:t>
      </w:r>
      <w:r w:rsidRPr="002E0DB5">
        <w:t>, Норман Брэдберн, Норберт Шварц. – М.: Общественное мнение, 2003. – 304 с.</w:t>
      </w:r>
    </w:p>
    <w:p w14:paraId="752B9391" w14:textId="71079429" w:rsidR="00DD25D7" w:rsidRPr="002E0DB5" w:rsidRDefault="002E0DB5" w:rsidP="002E0DB5">
      <w:pPr>
        <w:pStyle w:val="afd"/>
        <w:numPr>
          <w:ilvl w:val="0"/>
          <w:numId w:val="4"/>
        </w:numPr>
        <w:tabs>
          <w:tab w:val="left" w:pos="426"/>
        </w:tabs>
      </w:pPr>
      <w:r w:rsidRPr="002E0DB5">
        <w:rPr>
          <w:i/>
        </w:rPr>
        <w:t>Ядов В.А.</w:t>
      </w:r>
      <w:r w:rsidRPr="002E0DB5">
        <w:t xml:space="preserve"> Стратегия социологического исследования. Описание, объяснение, понимание социальной реальности / Владимир Александрович Ядов. – М.: Омега-Л, 2007. – 567 с.</w:t>
      </w:r>
    </w:p>
    <w:sectPr w:rsidR="00DD25D7" w:rsidRPr="002E0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20B0604020202020204"/>
    <w:charset w:val="CC"/>
    <w:family w:val="auto"/>
    <w:notTrueType/>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3"/>
    <w:multiLevelType w:val="singleLevel"/>
    <w:tmpl w:val="00000003"/>
    <w:name w:val="WW8Num13"/>
    <w:lvl w:ilvl="0">
      <w:start w:val="1"/>
      <w:numFmt w:val="decimal"/>
      <w:lvlText w:val="%1."/>
      <w:lvlJc w:val="left"/>
      <w:pPr>
        <w:tabs>
          <w:tab w:val="num" w:pos="0"/>
        </w:tabs>
        <w:ind w:left="927" w:hanging="360"/>
      </w:pPr>
    </w:lvl>
  </w:abstractNum>
  <w:abstractNum w:abstractNumId="2" w15:restartNumberingAfterBreak="0">
    <w:nsid w:val="00000004"/>
    <w:multiLevelType w:val="singleLevel"/>
    <w:tmpl w:val="00000004"/>
    <w:name w:val="WW8Num18"/>
    <w:lvl w:ilvl="0">
      <w:start w:val="1"/>
      <w:numFmt w:val="decimal"/>
      <w:lvlText w:val="%1."/>
      <w:lvlJc w:val="left"/>
      <w:pPr>
        <w:tabs>
          <w:tab w:val="num" w:pos="0"/>
        </w:tabs>
        <w:ind w:left="927" w:hanging="360"/>
      </w:pPr>
    </w:lvl>
  </w:abstractNum>
  <w:abstractNum w:abstractNumId="3" w15:restartNumberingAfterBreak="0">
    <w:nsid w:val="030868C2"/>
    <w:multiLevelType w:val="hybridMultilevel"/>
    <w:tmpl w:val="538ECA8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4ACB0A44"/>
    <w:multiLevelType w:val="hybridMultilevel"/>
    <w:tmpl w:val="03DC4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AF08E0"/>
    <w:multiLevelType w:val="hybridMultilevel"/>
    <w:tmpl w:val="48D22466"/>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6" w15:restartNumberingAfterBreak="0">
    <w:nsid w:val="6D8C57C6"/>
    <w:multiLevelType w:val="hybridMultilevel"/>
    <w:tmpl w:val="22B26F00"/>
    <w:lvl w:ilvl="0" w:tplc="CC5218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lvlText w:val="%9."/>
      <w:lvlJc w:val="right"/>
      <w:pPr>
        <w:ind w:left="6480" w:hanging="180"/>
      </w:pPr>
    </w:lvl>
  </w:abstractNum>
  <w:num w:numId="1" w16cid:durableId="563613532">
    <w:abstractNumId w:val="6"/>
  </w:num>
  <w:num w:numId="2" w16cid:durableId="375811814">
    <w:abstractNumId w:val="3"/>
  </w:num>
  <w:num w:numId="3" w16cid:durableId="848561146">
    <w:abstractNumId w:val="4"/>
  </w:num>
  <w:num w:numId="4" w16cid:durableId="79109307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D7"/>
    <w:rsid w:val="000121C8"/>
    <w:rsid w:val="000757ED"/>
    <w:rsid w:val="00100A18"/>
    <w:rsid w:val="00101D00"/>
    <w:rsid w:val="0013106E"/>
    <w:rsid w:val="00165F04"/>
    <w:rsid w:val="00182C52"/>
    <w:rsid w:val="001A4BB2"/>
    <w:rsid w:val="001F3696"/>
    <w:rsid w:val="00203F2C"/>
    <w:rsid w:val="0020698A"/>
    <w:rsid w:val="002532C2"/>
    <w:rsid w:val="00273395"/>
    <w:rsid w:val="00281A77"/>
    <w:rsid w:val="002B64B2"/>
    <w:rsid w:val="002E0DB5"/>
    <w:rsid w:val="002F2A35"/>
    <w:rsid w:val="00366973"/>
    <w:rsid w:val="003752FD"/>
    <w:rsid w:val="00403F6F"/>
    <w:rsid w:val="00427E3F"/>
    <w:rsid w:val="00431E4A"/>
    <w:rsid w:val="004430F9"/>
    <w:rsid w:val="00447FAE"/>
    <w:rsid w:val="0047309E"/>
    <w:rsid w:val="00483A1D"/>
    <w:rsid w:val="004B24A5"/>
    <w:rsid w:val="004D1C90"/>
    <w:rsid w:val="0051560A"/>
    <w:rsid w:val="00523FF5"/>
    <w:rsid w:val="005343F8"/>
    <w:rsid w:val="005733C6"/>
    <w:rsid w:val="005D38FA"/>
    <w:rsid w:val="006407AA"/>
    <w:rsid w:val="006541D2"/>
    <w:rsid w:val="0069354D"/>
    <w:rsid w:val="006C64DE"/>
    <w:rsid w:val="007046CB"/>
    <w:rsid w:val="007203E1"/>
    <w:rsid w:val="007C0318"/>
    <w:rsid w:val="007C4E7C"/>
    <w:rsid w:val="007D46A5"/>
    <w:rsid w:val="007F2E9E"/>
    <w:rsid w:val="00805460"/>
    <w:rsid w:val="008139CA"/>
    <w:rsid w:val="00846B9C"/>
    <w:rsid w:val="00872D40"/>
    <w:rsid w:val="009015E5"/>
    <w:rsid w:val="009025D6"/>
    <w:rsid w:val="00910CCA"/>
    <w:rsid w:val="009A2A5A"/>
    <w:rsid w:val="009B2EF2"/>
    <w:rsid w:val="009F33DF"/>
    <w:rsid w:val="009F3FEF"/>
    <w:rsid w:val="009F4887"/>
    <w:rsid w:val="009F64D0"/>
    <w:rsid w:val="00A13B72"/>
    <w:rsid w:val="00A41986"/>
    <w:rsid w:val="00AF6897"/>
    <w:rsid w:val="00B01A83"/>
    <w:rsid w:val="00B10CB6"/>
    <w:rsid w:val="00B24A04"/>
    <w:rsid w:val="00B33DC0"/>
    <w:rsid w:val="00B5664C"/>
    <w:rsid w:val="00B95508"/>
    <w:rsid w:val="00C61859"/>
    <w:rsid w:val="00CB1EF1"/>
    <w:rsid w:val="00D221C6"/>
    <w:rsid w:val="00D26ACC"/>
    <w:rsid w:val="00D2755D"/>
    <w:rsid w:val="00D665B6"/>
    <w:rsid w:val="00DD12A4"/>
    <w:rsid w:val="00DD25D7"/>
    <w:rsid w:val="00DD410E"/>
    <w:rsid w:val="00DD4E5E"/>
    <w:rsid w:val="00DF0A80"/>
    <w:rsid w:val="00E32EBB"/>
    <w:rsid w:val="00E41F4C"/>
    <w:rsid w:val="00E50CBE"/>
    <w:rsid w:val="00E54537"/>
    <w:rsid w:val="00EB5992"/>
    <w:rsid w:val="00EE416B"/>
    <w:rsid w:val="00EE782C"/>
    <w:rsid w:val="00F13C2B"/>
    <w:rsid w:val="00F55A14"/>
    <w:rsid w:val="00FC409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90EEE92"/>
  <w15:chartTrackingRefBased/>
  <w15:docId w15:val="{BE7823F7-C4EB-F141-8B58-55168FB3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A14"/>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DD25D7"/>
    <w:pPr>
      <w:keepNext/>
      <w:outlineLvl w:val="0"/>
    </w:pPr>
    <w:rPr>
      <w:szCs w:val="20"/>
      <w:lang w:val="uk-UA"/>
    </w:rPr>
  </w:style>
  <w:style w:type="paragraph" w:styleId="2">
    <w:name w:val="heading 2"/>
    <w:basedOn w:val="a"/>
    <w:next w:val="a"/>
    <w:link w:val="20"/>
    <w:qFormat/>
    <w:rsid w:val="00DD25D7"/>
    <w:pPr>
      <w:keepNext/>
      <w:spacing w:line="480" w:lineRule="auto"/>
      <w:ind w:firstLine="709"/>
      <w:outlineLvl w:val="1"/>
    </w:pPr>
    <w:rPr>
      <w:b/>
      <w:szCs w:val="20"/>
      <w:lang w:val="ru-RU"/>
    </w:rPr>
  </w:style>
  <w:style w:type="paragraph" w:styleId="3">
    <w:name w:val="heading 3"/>
    <w:basedOn w:val="a"/>
    <w:next w:val="a"/>
    <w:link w:val="30"/>
    <w:uiPriority w:val="9"/>
    <w:unhideWhenUsed/>
    <w:qFormat/>
    <w:rsid w:val="00B95508"/>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4430F9"/>
    <w:pPr>
      <w:keepNext/>
      <w:numPr>
        <w:ilvl w:val="3"/>
        <w:numId w:val="1"/>
      </w:numPr>
      <w:suppressAutoHyphens/>
      <w:jc w:val="center"/>
      <w:outlineLvl w:val="3"/>
    </w:pPr>
    <w:rPr>
      <w:rFonts w:cs="Calibri"/>
      <w:sz w:val="40"/>
      <w:lang w:val="uk-UA" w:eastAsia="ar-SA"/>
    </w:rPr>
  </w:style>
  <w:style w:type="paragraph" w:styleId="5">
    <w:name w:val="heading 5"/>
    <w:basedOn w:val="a"/>
    <w:next w:val="a"/>
    <w:link w:val="50"/>
    <w:unhideWhenUsed/>
    <w:qFormat/>
    <w:rsid w:val="00E41F4C"/>
    <w:pPr>
      <w:keepNext/>
      <w:keepLines/>
      <w:spacing w:before="4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qFormat/>
    <w:rsid w:val="004430F9"/>
    <w:pPr>
      <w:numPr>
        <w:ilvl w:val="7"/>
        <w:numId w:val="1"/>
      </w:numPr>
      <w:suppressAutoHyphens/>
      <w:spacing w:before="240" w:after="60"/>
      <w:outlineLvl w:val="7"/>
    </w:pPr>
    <w:rPr>
      <w:rFonts w:ascii="Calibri" w:hAnsi="Calibri" w:cs="Calibri"/>
      <w:i/>
      <w:i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5D7"/>
    <w:rPr>
      <w:rFonts w:ascii="Times New Roman" w:eastAsia="Times New Roman" w:hAnsi="Times New Roman" w:cs="Times New Roman"/>
      <w:kern w:val="0"/>
      <w:szCs w:val="20"/>
      <w:lang w:val="uk-UA" w:eastAsia="ru-RU"/>
      <w14:ligatures w14:val="none"/>
    </w:rPr>
  </w:style>
  <w:style w:type="character" w:customStyle="1" w:styleId="20">
    <w:name w:val="Заголовок 2 Знак"/>
    <w:basedOn w:val="a0"/>
    <w:link w:val="2"/>
    <w:rsid w:val="00DD25D7"/>
    <w:rPr>
      <w:rFonts w:ascii="Times New Roman" w:eastAsia="Times New Roman" w:hAnsi="Times New Roman" w:cs="Times New Roman"/>
      <w:b/>
      <w:kern w:val="0"/>
      <w:szCs w:val="20"/>
      <w:lang w:val="ru-RU" w:eastAsia="ru-RU"/>
      <w14:ligatures w14:val="none"/>
    </w:rPr>
  </w:style>
  <w:style w:type="paragraph" w:styleId="a3">
    <w:name w:val="Body Text Indent"/>
    <w:basedOn w:val="a"/>
    <w:link w:val="a4"/>
    <w:rsid w:val="00DD25D7"/>
    <w:pPr>
      <w:spacing w:line="360" w:lineRule="auto"/>
      <w:ind w:firstLine="720"/>
      <w:jc w:val="both"/>
    </w:pPr>
    <w:rPr>
      <w:lang w:val="uk-UA"/>
    </w:rPr>
  </w:style>
  <w:style w:type="character" w:customStyle="1" w:styleId="a4">
    <w:name w:val="Основной текст с отступом Знак"/>
    <w:basedOn w:val="a0"/>
    <w:link w:val="a3"/>
    <w:rsid w:val="00DD25D7"/>
    <w:rPr>
      <w:rFonts w:ascii="Times New Roman" w:eastAsia="Times New Roman" w:hAnsi="Times New Roman" w:cs="Times New Roman"/>
      <w:kern w:val="0"/>
      <w:lang w:val="uk-UA" w:eastAsia="ru-RU"/>
      <w14:ligatures w14:val="none"/>
    </w:rPr>
  </w:style>
  <w:style w:type="paragraph" w:styleId="a5">
    <w:name w:val="Body Text"/>
    <w:basedOn w:val="a"/>
    <w:link w:val="a6"/>
    <w:rsid w:val="00DD25D7"/>
    <w:pPr>
      <w:autoSpaceDE w:val="0"/>
      <w:autoSpaceDN w:val="0"/>
      <w:spacing w:line="360" w:lineRule="auto"/>
      <w:jc w:val="center"/>
    </w:pPr>
    <w:rPr>
      <w:b/>
      <w:sz w:val="28"/>
      <w:szCs w:val="20"/>
      <w:lang w:val="uk-UA"/>
    </w:rPr>
  </w:style>
  <w:style w:type="character" w:customStyle="1" w:styleId="a6">
    <w:name w:val="Основной текст Знак"/>
    <w:basedOn w:val="a0"/>
    <w:link w:val="a5"/>
    <w:rsid w:val="00DD25D7"/>
    <w:rPr>
      <w:rFonts w:ascii="Times New Roman" w:eastAsia="Times New Roman" w:hAnsi="Times New Roman" w:cs="Times New Roman"/>
      <w:b/>
      <w:kern w:val="0"/>
      <w:sz w:val="28"/>
      <w:szCs w:val="20"/>
      <w:lang w:val="uk-UA" w:eastAsia="ru-RU"/>
      <w14:ligatures w14:val="none"/>
    </w:rPr>
  </w:style>
  <w:style w:type="paragraph" w:styleId="a7">
    <w:name w:val="Normal (Web)"/>
    <w:basedOn w:val="a"/>
    <w:uiPriority w:val="99"/>
    <w:unhideWhenUsed/>
    <w:qFormat/>
    <w:rsid w:val="00DD25D7"/>
    <w:pPr>
      <w:spacing w:before="100" w:beforeAutospacing="1" w:after="100" w:afterAutospacing="1"/>
    </w:pPr>
  </w:style>
  <w:style w:type="character" w:customStyle="1" w:styleId="30">
    <w:name w:val="Заголовок 3 Знак"/>
    <w:basedOn w:val="a0"/>
    <w:link w:val="3"/>
    <w:uiPriority w:val="9"/>
    <w:rsid w:val="00B95508"/>
    <w:rPr>
      <w:rFonts w:asciiTheme="majorHAnsi" w:eastAsiaTheme="majorEastAsia" w:hAnsiTheme="majorHAnsi" w:cstheme="majorBidi"/>
      <w:color w:val="1F3763" w:themeColor="accent1" w:themeShade="7F"/>
    </w:rPr>
  </w:style>
  <w:style w:type="character" w:customStyle="1" w:styleId="WW8Num4z4">
    <w:name w:val="WW8Num4z4"/>
    <w:rsid w:val="009025D6"/>
    <w:rPr>
      <w:rFonts w:ascii="Courier New" w:hAnsi="Courier New"/>
    </w:rPr>
  </w:style>
  <w:style w:type="character" w:customStyle="1" w:styleId="50">
    <w:name w:val="Заголовок 5 Знак"/>
    <w:basedOn w:val="a0"/>
    <w:link w:val="5"/>
    <w:rsid w:val="00E41F4C"/>
    <w:rPr>
      <w:rFonts w:asciiTheme="majorHAnsi" w:eastAsiaTheme="majorEastAsia" w:hAnsiTheme="majorHAnsi" w:cstheme="majorBidi"/>
      <w:color w:val="2F5496" w:themeColor="accent1" w:themeShade="BF"/>
    </w:rPr>
  </w:style>
  <w:style w:type="paragraph" w:styleId="a8">
    <w:name w:val="No Spacing"/>
    <w:uiPriority w:val="99"/>
    <w:qFormat/>
    <w:rsid w:val="00EE416B"/>
    <w:pPr>
      <w:suppressAutoHyphens/>
    </w:pPr>
    <w:rPr>
      <w:rFonts w:ascii="Calibri" w:eastAsia="Calibri" w:hAnsi="Calibri" w:cs="Times New Roman"/>
      <w:kern w:val="0"/>
      <w:sz w:val="22"/>
      <w:szCs w:val="22"/>
      <w:lang w:val="uk-UA" w:eastAsia="ar-SA"/>
      <w14:ligatures w14:val="none"/>
    </w:rPr>
  </w:style>
  <w:style w:type="character" w:customStyle="1" w:styleId="40">
    <w:name w:val="Заголовок 4 Знак"/>
    <w:basedOn w:val="a0"/>
    <w:link w:val="4"/>
    <w:rsid w:val="004430F9"/>
    <w:rPr>
      <w:rFonts w:ascii="Times New Roman" w:eastAsia="Times New Roman" w:hAnsi="Times New Roman" w:cs="Calibri"/>
      <w:kern w:val="0"/>
      <w:sz w:val="40"/>
      <w:lang w:val="uk-UA" w:eastAsia="ar-SA"/>
      <w14:ligatures w14:val="none"/>
    </w:rPr>
  </w:style>
  <w:style w:type="character" w:customStyle="1" w:styleId="80">
    <w:name w:val="Заголовок 8 Знак"/>
    <w:basedOn w:val="a0"/>
    <w:link w:val="8"/>
    <w:rsid w:val="004430F9"/>
    <w:rPr>
      <w:rFonts w:ascii="Calibri" w:eastAsia="Times New Roman" w:hAnsi="Calibri" w:cs="Calibri"/>
      <w:i/>
      <w:iCs/>
      <w:kern w:val="0"/>
      <w:lang w:val="uk-UA" w:eastAsia="ar-SA"/>
      <w14:ligatures w14:val="none"/>
    </w:rPr>
  </w:style>
  <w:style w:type="character" w:customStyle="1" w:styleId="WW8Num1z0">
    <w:name w:val="WW8Num1z0"/>
    <w:rsid w:val="004430F9"/>
    <w:rPr>
      <w:rFonts w:ascii="Times New Roman" w:eastAsia="Times New Roman" w:hAnsi="Times New Roman" w:cs="Times New Roman"/>
      <w:i w:val="0"/>
    </w:rPr>
  </w:style>
  <w:style w:type="character" w:customStyle="1" w:styleId="WW8Num1z1">
    <w:name w:val="WW8Num1z1"/>
    <w:rsid w:val="004430F9"/>
    <w:rPr>
      <w:rFonts w:ascii="Courier New" w:hAnsi="Courier New" w:cs="Courier New"/>
    </w:rPr>
  </w:style>
  <w:style w:type="character" w:customStyle="1" w:styleId="WW8Num1z2">
    <w:name w:val="WW8Num1z2"/>
    <w:rsid w:val="004430F9"/>
    <w:rPr>
      <w:rFonts w:ascii="Wingdings" w:hAnsi="Wingdings"/>
    </w:rPr>
  </w:style>
  <w:style w:type="character" w:customStyle="1" w:styleId="WW8Num1z3">
    <w:name w:val="WW8Num1z3"/>
    <w:rsid w:val="004430F9"/>
    <w:rPr>
      <w:rFonts w:ascii="Symbol" w:hAnsi="Symbol"/>
    </w:rPr>
  </w:style>
  <w:style w:type="character" w:customStyle="1" w:styleId="WW8Num4z2">
    <w:name w:val="WW8Num4z2"/>
    <w:rsid w:val="004430F9"/>
    <w:rPr>
      <w:rFonts w:ascii="Wingdings" w:hAnsi="Wingdings"/>
    </w:rPr>
  </w:style>
  <w:style w:type="character" w:customStyle="1" w:styleId="WW8Num4z3">
    <w:name w:val="WW8Num4z3"/>
    <w:rsid w:val="004430F9"/>
    <w:rPr>
      <w:rFonts w:ascii="Symbol" w:hAnsi="Symbol"/>
    </w:rPr>
  </w:style>
  <w:style w:type="character" w:customStyle="1" w:styleId="WW8Num7z0">
    <w:name w:val="WW8Num7z0"/>
    <w:rsid w:val="004430F9"/>
    <w:rPr>
      <w:rFonts w:ascii="Cambria" w:eastAsia="Times New Roman" w:hAnsi="Cambria" w:cs="Times New Roman"/>
      <w:i w:val="0"/>
    </w:rPr>
  </w:style>
  <w:style w:type="character" w:customStyle="1" w:styleId="WW8Num7z1">
    <w:name w:val="WW8Num7z1"/>
    <w:rsid w:val="004430F9"/>
    <w:rPr>
      <w:rFonts w:ascii="Courier New" w:hAnsi="Courier New" w:cs="Courier New"/>
    </w:rPr>
  </w:style>
  <w:style w:type="character" w:customStyle="1" w:styleId="WW8Num7z2">
    <w:name w:val="WW8Num7z2"/>
    <w:rsid w:val="004430F9"/>
    <w:rPr>
      <w:rFonts w:ascii="Wingdings" w:hAnsi="Wingdings"/>
    </w:rPr>
  </w:style>
  <w:style w:type="character" w:customStyle="1" w:styleId="WW8Num7z3">
    <w:name w:val="WW8Num7z3"/>
    <w:rsid w:val="004430F9"/>
    <w:rPr>
      <w:rFonts w:ascii="Symbol" w:hAnsi="Symbol"/>
    </w:rPr>
  </w:style>
  <w:style w:type="character" w:customStyle="1" w:styleId="WW8Num11z1">
    <w:name w:val="WW8Num11z1"/>
    <w:rsid w:val="004430F9"/>
    <w:rPr>
      <w:rFonts w:ascii="Wingdings" w:hAnsi="Wingdings"/>
    </w:rPr>
  </w:style>
  <w:style w:type="character" w:customStyle="1" w:styleId="WW8Num12z0">
    <w:name w:val="WW8Num12z0"/>
    <w:rsid w:val="004430F9"/>
    <w:rPr>
      <w:rFonts w:ascii="Symbol" w:hAnsi="Symbol"/>
    </w:rPr>
  </w:style>
  <w:style w:type="character" w:customStyle="1" w:styleId="WW8Num12z1">
    <w:name w:val="WW8Num12z1"/>
    <w:rsid w:val="004430F9"/>
    <w:rPr>
      <w:rFonts w:ascii="Courier New" w:hAnsi="Courier New" w:cs="Courier New"/>
    </w:rPr>
  </w:style>
  <w:style w:type="character" w:customStyle="1" w:styleId="WW8Num12z2">
    <w:name w:val="WW8Num12z2"/>
    <w:rsid w:val="004430F9"/>
    <w:rPr>
      <w:rFonts w:ascii="Wingdings" w:hAnsi="Wingdings"/>
    </w:rPr>
  </w:style>
  <w:style w:type="character" w:customStyle="1" w:styleId="WW8Num15z0">
    <w:name w:val="WW8Num15z0"/>
    <w:rsid w:val="004430F9"/>
    <w:rPr>
      <w:rFonts w:ascii="Cambria" w:eastAsia="Times New Roman" w:hAnsi="Cambria" w:cs="Times New Roman"/>
    </w:rPr>
  </w:style>
  <w:style w:type="character" w:customStyle="1" w:styleId="WW8Num15z1">
    <w:name w:val="WW8Num15z1"/>
    <w:rsid w:val="004430F9"/>
    <w:rPr>
      <w:rFonts w:ascii="Courier New" w:hAnsi="Courier New" w:cs="Courier New"/>
    </w:rPr>
  </w:style>
  <w:style w:type="character" w:customStyle="1" w:styleId="WW8Num15z2">
    <w:name w:val="WW8Num15z2"/>
    <w:rsid w:val="004430F9"/>
    <w:rPr>
      <w:rFonts w:ascii="Wingdings" w:hAnsi="Wingdings"/>
    </w:rPr>
  </w:style>
  <w:style w:type="character" w:customStyle="1" w:styleId="WW8Num15z3">
    <w:name w:val="WW8Num15z3"/>
    <w:rsid w:val="004430F9"/>
    <w:rPr>
      <w:rFonts w:ascii="Symbol" w:hAnsi="Symbol"/>
    </w:rPr>
  </w:style>
  <w:style w:type="character" w:customStyle="1" w:styleId="11">
    <w:name w:val="Основной шрифт абзаца1"/>
    <w:rsid w:val="004430F9"/>
  </w:style>
  <w:style w:type="character" w:customStyle="1" w:styleId="a9">
    <w:name w:val="Текст сноски Знак"/>
    <w:rsid w:val="004430F9"/>
    <w:rPr>
      <w:rFonts w:ascii="Times New Roman" w:eastAsia="Times New Roman" w:hAnsi="Times New Roman" w:cs="Times New Roman"/>
      <w:sz w:val="20"/>
      <w:szCs w:val="20"/>
      <w:lang w:val="uk-UA"/>
    </w:rPr>
  </w:style>
  <w:style w:type="character" w:customStyle="1" w:styleId="aa">
    <w:name w:val="Символи виноски"/>
    <w:rsid w:val="004430F9"/>
    <w:rPr>
      <w:vertAlign w:val="superscript"/>
    </w:rPr>
  </w:style>
  <w:style w:type="character" w:customStyle="1" w:styleId="21">
    <w:name w:val="Основной текст с отступом 2 Знак"/>
    <w:rsid w:val="004430F9"/>
    <w:rPr>
      <w:rFonts w:ascii="Times New Roman" w:eastAsia="Times New Roman" w:hAnsi="Times New Roman"/>
      <w:sz w:val="28"/>
      <w:szCs w:val="24"/>
      <w:lang w:val="uk-UA"/>
    </w:rPr>
  </w:style>
  <w:style w:type="character" w:styleId="ab">
    <w:name w:val="Hyperlink"/>
    <w:rsid w:val="004430F9"/>
    <w:rPr>
      <w:color w:val="0000FF"/>
      <w:u w:val="single"/>
    </w:rPr>
  </w:style>
  <w:style w:type="character" w:customStyle="1" w:styleId="ac">
    <w:name w:val="Текст выноски Знак"/>
    <w:rsid w:val="004430F9"/>
    <w:rPr>
      <w:rFonts w:ascii="Segoe UI" w:eastAsia="Times New Roman" w:hAnsi="Segoe UI" w:cs="Segoe UI"/>
      <w:sz w:val="18"/>
      <w:szCs w:val="18"/>
    </w:rPr>
  </w:style>
  <w:style w:type="character" w:customStyle="1" w:styleId="ad">
    <w:name w:val="Верхний колонтитул Знак"/>
    <w:rsid w:val="004430F9"/>
    <w:rPr>
      <w:rFonts w:ascii="Times New Roman" w:eastAsia="Times New Roman" w:hAnsi="Times New Roman"/>
      <w:sz w:val="28"/>
      <w:szCs w:val="24"/>
    </w:rPr>
  </w:style>
  <w:style w:type="character" w:customStyle="1" w:styleId="ae">
    <w:name w:val="Нижний колонтитул Знак"/>
    <w:uiPriority w:val="99"/>
    <w:rsid w:val="004430F9"/>
    <w:rPr>
      <w:rFonts w:ascii="Times New Roman" w:eastAsia="Times New Roman" w:hAnsi="Times New Roman"/>
      <w:sz w:val="28"/>
      <w:szCs w:val="24"/>
    </w:rPr>
  </w:style>
  <w:style w:type="character" w:styleId="af">
    <w:name w:val="footnote reference"/>
    <w:rsid w:val="004430F9"/>
    <w:rPr>
      <w:vertAlign w:val="superscript"/>
    </w:rPr>
  </w:style>
  <w:style w:type="character" w:styleId="af0">
    <w:name w:val="endnote reference"/>
    <w:rsid w:val="004430F9"/>
    <w:rPr>
      <w:vertAlign w:val="superscript"/>
    </w:rPr>
  </w:style>
  <w:style w:type="character" w:customStyle="1" w:styleId="af1">
    <w:name w:val="Символи кінцевої виноски"/>
    <w:rsid w:val="004430F9"/>
  </w:style>
  <w:style w:type="character" w:customStyle="1" w:styleId="af2">
    <w:name w:val="Символ нумерації"/>
    <w:rsid w:val="004430F9"/>
  </w:style>
  <w:style w:type="character" w:customStyle="1" w:styleId="af3">
    <w:name w:val="Маркери списку"/>
    <w:rsid w:val="004430F9"/>
    <w:rPr>
      <w:rFonts w:ascii="OpenSymbol" w:eastAsia="OpenSymbol" w:hAnsi="OpenSymbol" w:cs="OpenSymbol"/>
    </w:rPr>
  </w:style>
  <w:style w:type="paragraph" w:customStyle="1" w:styleId="12">
    <w:name w:val="Заголовок1"/>
    <w:basedOn w:val="a"/>
    <w:next w:val="a5"/>
    <w:rsid w:val="004430F9"/>
    <w:pPr>
      <w:keepNext/>
      <w:suppressAutoHyphens/>
      <w:spacing w:before="240" w:after="120"/>
    </w:pPr>
    <w:rPr>
      <w:rFonts w:ascii="Arial" w:eastAsia="Arial Unicode MS" w:hAnsi="Arial" w:cs="Mangal"/>
      <w:sz w:val="28"/>
      <w:szCs w:val="28"/>
      <w:lang w:val="uk-UA" w:eastAsia="ar-SA"/>
    </w:rPr>
  </w:style>
  <w:style w:type="paragraph" w:styleId="af4">
    <w:name w:val="List"/>
    <w:basedOn w:val="a5"/>
    <w:rsid w:val="004430F9"/>
    <w:pPr>
      <w:suppressAutoHyphens/>
      <w:autoSpaceDE/>
      <w:autoSpaceDN/>
      <w:spacing w:after="120" w:line="240" w:lineRule="auto"/>
      <w:jc w:val="left"/>
    </w:pPr>
    <w:rPr>
      <w:rFonts w:ascii="Arial" w:hAnsi="Arial" w:cs="Mangal"/>
      <w:b w:val="0"/>
      <w:szCs w:val="24"/>
      <w:lang w:eastAsia="ar-SA"/>
    </w:rPr>
  </w:style>
  <w:style w:type="paragraph" w:customStyle="1" w:styleId="13">
    <w:name w:val="Назва1"/>
    <w:basedOn w:val="a"/>
    <w:rsid w:val="004430F9"/>
    <w:pPr>
      <w:suppressLineNumbers/>
      <w:suppressAutoHyphens/>
      <w:spacing w:before="120" w:after="120"/>
    </w:pPr>
    <w:rPr>
      <w:rFonts w:ascii="Arial" w:hAnsi="Arial" w:cs="Mangal"/>
      <w:i/>
      <w:iCs/>
      <w:sz w:val="20"/>
      <w:lang w:val="uk-UA" w:eastAsia="ar-SA"/>
    </w:rPr>
  </w:style>
  <w:style w:type="paragraph" w:customStyle="1" w:styleId="af5">
    <w:name w:val="Покажчик"/>
    <w:basedOn w:val="a"/>
    <w:rsid w:val="004430F9"/>
    <w:pPr>
      <w:suppressLineNumbers/>
      <w:suppressAutoHyphens/>
    </w:pPr>
    <w:rPr>
      <w:rFonts w:ascii="Arial" w:hAnsi="Arial" w:cs="Mangal"/>
      <w:sz w:val="28"/>
      <w:lang w:val="uk-UA" w:eastAsia="ar-SA"/>
    </w:rPr>
  </w:style>
  <w:style w:type="paragraph" w:styleId="af6">
    <w:name w:val="footnote text"/>
    <w:basedOn w:val="a"/>
    <w:link w:val="14"/>
    <w:rsid w:val="004430F9"/>
    <w:pPr>
      <w:suppressAutoHyphens/>
    </w:pPr>
    <w:rPr>
      <w:rFonts w:cs="Calibri"/>
      <w:sz w:val="20"/>
      <w:szCs w:val="20"/>
      <w:lang w:val="uk-UA" w:eastAsia="ar-SA"/>
    </w:rPr>
  </w:style>
  <w:style w:type="character" w:customStyle="1" w:styleId="14">
    <w:name w:val="Текст сноски Знак1"/>
    <w:basedOn w:val="a0"/>
    <w:link w:val="af6"/>
    <w:rsid w:val="004430F9"/>
    <w:rPr>
      <w:rFonts w:ascii="Times New Roman" w:eastAsia="Times New Roman" w:hAnsi="Times New Roman" w:cs="Calibri"/>
      <w:kern w:val="0"/>
      <w:sz w:val="20"/>
      <w:szCs w:val="20"/>
      <w:lang w:val="uk-UA" w:eastAsia="ar-SA"/>
      <w14:ligatures w14:val="none"/>
    </w:rPr>
  </w:style>
  <w:style w:type="paragraph" w:customStyle="1" w:styleId="210">
    <w:name w:val="Основной текст с отступом 21"/>
    <w:basedOn w:val="a"/>
    <w:rsid w:val="004430F9"/>
    <w:pPr>
      <w:suppressAutoHyphens/>
      <w:spacing w:before="120" w:line="360" w:lineRule="auto"/>
      <w:ind w:firstLine="709"/>
      <w:jc w:val="both"/>
    </w:pPr>
    <w:rPr>
      <w:rFonts w:cs="Calibri"/>
      <w:sz w:val="28"/>
      <w:lang w:val="uk-UA" w:eastAsia="ar-SA"/>
    </w:rPr>
  </w:style>
  <w:style w:type="paragraph" w:styleId="af7">
    <w:name w:val="Balloon Text"/>
    <w:basedOn w:val="a"/>
    <w:link w:val="15"/>
    <w:rsid w:val="004430F9"/>
    <w:pPr>
      <w:suppressAutoHyphens/>
    </w:pPr>
    <w:rPr>
      <w:rFonts w:ascii="Segoe UI" w:hAnsi="Segoe UI" w:cs="Calibri"/>
      <w:sz w:val="18"/>
      <w:szCs w:val="18"/>
      <w:lang w:val="x-none" w:eastAsia="ar-SA"/>
    </w:rPr>
  </w:style>
  <w:style w:type="character" w:customStyle="1" w:styleId="15">
    <w:name w:val="Текст выноски Знак1"/>
    <w:basedOn w:val="a0"/>
    <w:link w:val="af7"/>
    <w:rsid w:val="004430F9"/>
    <w:rPr>
      <w:rFonts w:ascii="Segoe UI" w:eastAsia="Times New Roman" w:hAnsi="Segoe UI" w:cs="Calibri"/>
      <w:kern w:val="0"/>
      <w:sz w:val="18"/>
      <w:szCs w:val="18"/>
      <w:lang w:val="x-none" w:eastAsia="ar-SA"/>
      <w14:ligatures w14:val="none"/>
    </w:rPr>
  </w:style>
  <w:style w:type="paragraph" w:styleId="af8">
    <w:name w:val="header"/>
    <w:basedOn w:val="a"/>
    <w:link w:val="16"/>
    <w:rsid w:val="004430F9"/>
    <w:pPr>
      <w:tabs>
        <w:tab w:val="center" w:pos="4677"/>
        <w:tab w:val="right" w:pos="9355"/>
      </w:tabs>
      <w:suppressAutoHyphens/>
    </w:pPr>
    <w:rPr>
      <w:rFonts w:cs="Calibri"/>
      <w:sz w:val="28"/>
      <w:lang w:val="x-none" w:eastAsia="ar-SA"/>
    </w:rPr>
  </w:style>
  <w:style w:type="character" w:customStyle="1" w:styleId="16">
    <w:name w:val="Верхний колонтитул Знак1"/>
    <w:basedOn w:val="a0"/>
    <w:link w:val="af8"/>
    <w:rsid w:val="004430F9"/>
    <w:rPr>
      <w:rFonts w:ascii="Times New Roman" w:eastAsia="Times New Roman" w:hAnsi="Times New Roman" w:cs="Calibri"/>
      <w:kern w:val="0"/>
      <w:sz w:val="28"/>
      <w:lang w:val="x-none" w:eastAsia="ar-SA"/>
      <w14:ligatures w14:val="none"/>
    </w:rPr>
  </w:style>
  <w:style w:type="paragraph" w:styleId="af9">
    <w:name w:val="footer"/>
    <w:basedOn w:val="a"/>
    <w:link w:val="17"/>
    <w:uiPriority w:val="99"/>
    <w:rsid w:val="004430F9"/>
    <w:pPr>
      <w:tabs>
        <w:tab w:val="center" w:pos="4677"/>
        <w:tab w:val="right" w:pos="9355"/>
      </w:tabs>
      <w:suppressAutoHyphens/>
    </w:pPr>
    <w:rPr>
      <w:rFonts w:cs="Calibri"/>
      <w:sz w:val="28"/>
      <w:lang w:val="x-none" w:eastAsia="ar-SA"/>
    </w:rPr>
  </w:style>
  <w:style w:type="character" w:customStyle="1" w:styleId="17">
    <w:name w:val="Нижний колонтитул Знак1"/>
    <w:basedOn w:val="a0"/>
    <w:link w:val="af9"/>
    <w:uiPriority w:val="99"/>
    <w:rsid w:val="004430F9"/>
    <w:rPr>
      <w:rFonts w:ascii="Times New Roman" w:eastAsia="Times New Roman" w:hAnsi="Times New Roman" w:cs="Calibri"/>
      <w:kern w:val="0"/>
      <w:sz w:val="28"/>
      <w:lang w:val="x-none" w:eastAsia="ar-SA"/>
      <w14:ligatures w14:val="none"/>
    </w:rPr>
  </w:style>
  <w:style w:type="paragraph" w:customStyle="1" w:styleId="afa">
    <w:name w:val="Вміст таблиці"/>
    <w:basedOn w:val="a"/>
    <w:rsid w:val="004430F9"/>
    <w:pPr>
      <w:suppressLineNumbers/>
      <w:suppressAutoHyphens/>
    </w:pPr>
    <w:rPr>
      <w:rFonts w:cs="Calibri"/>
      <w:sz w:val="28"/>
      <w:lang w:val="uk-UA" w:eastAsia="ar-SA"/>
    </w:rPr>
  </w:style>
  <w:style w:type="paragraph" w:customStyle="1" w:styleId="afb">
    <w:name w:val="Заголовок таблиці"/>
    <w:basedOn w:val="afa"/>
    <w:rsid w:val="004430F9"/>
    <w:pPr>
      <w:jc w:val="center"/>
    </w:pPr>
    <w:rPr>
      <w:b/>
      <w:bCs/>
    </w:rPr>
  </w:style>
  <w:style w:type="table" w:styleId="afc">
    <w:name w:val="Table Grid"/>
    <w:basedOn w:val="a1"/>
    <w:uiPriority w:val="39"/>
    <w:rsid w:val="004430F9"/>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rsid w:val="004430F9"/>
    <w:pPr>
      <w:suppressAutoHyphens/>
      <w:spacing w:after="120" w:line="480" w:lineRule="auto"/>
    </w:pPr>
    <w:rPr>
      <w:rFonts w:ascii="Calibri" w:hAnsi="Calibri" w:cs="Calibri"/>
      <w:sz w:val="22"/>
      <w:szCs w:val="22"/>
      <w:lang w:val="ru-RU" w:eastAsia="ar-SA"/>
    </w:rPr>
  </w:style>
  <w:style w:type="character" w:customStyle="1" w:styleId="markedcontent">
    <w:name w:val="markedcontent"/>
    <w:rsid w:val="004430F9"/>
  </w:style>
  <w:style w:type="paragraph" w:styleId="afd">
    <w:name w:val="List Paragraph"/>
    <w:basedOn w:val="a"/>
    <w:link w:val="afe"/>
    <w:uiPriority w:val="34"/>
    <w:qFormat/>
    <w:rsid w:val="004430F9"/>
    <w:pPr>
      <w:ind w:left="720"/>
      <w:contextualSpacing/>
    </w:pPr>
    <w:rPr>
      <w:lang w:val="ru-RU"/>
    </w:rPr>
  </w:style>
  <w:style w:type="character" w:customStyle="1" w:styleId="apple-converted-space">
    <w:name w:val="apple-converted-space"/>
    <w:rsid w:val="004430F9"/>
  </w:style>
  <w:style w:type="paragraph" w:customStyle="1" w:styleId="18">
    <w:name w:val="Без интервала1"/>
    <w:uiPriority w:val="1"/>
    <w:qFormat/>
    <w:rsid w:val="00872D40"/>
    <w:rPr>
      <w:rFonts w:ascii="Times New Roman" w:eastAsia="Calibri" w:hAnsi="Times New Roman" w:cs="Times New Roman"/>
      <w:kern w:val="0"/>
      <w:szCs w:val="22"/>
      <w:lang w:val="ru-RU"/>
      <w14:ligatures w14:val="none"/>
    </w:rPr>
  </w:style>
  <w:style w:type="paragraph" w:customStyle="1" w:styleId="aff">
    <w:basedOn w:val="a"/>
    <w:next w:val="a7"/>
    <w:uiPriority w:val="99"/>
    <w:unhideWhenUsed/>
    <w:rsid w:val="0069354D"/>
    <w:pPr>
      <w:spacing w:before="100" w:beforeAutospacing="1" w:after="100" w:afterAutospacing="1"/>
    </w:pPr>
    <w:rPr>
      <w:lang w:val="ru-RU"/>
    </w:rPr>
  </w:style>
  <w:style w:type="paragraph" w:customStyle="1" w:styleId="Iniiaiieoaeno21">
    <w:name w:val="Iniiaiie oaeno 21"/>
    <w:basedOn w:val="a"/>
    <w:rsid w:val="0069354D"/>
    <w:pPr>
      <w:widowControl w:val="0"/>
      <w:overflowPunct w:val="0"/>
      <w:autoSpaceDE w:val="0"/>
      <w:autoSpaceDN w:val="0"/>
      <w:adjustRightInd w:val="0"/>
      <w:ind w:firstLine="720"/>
      <w:jc w:val="both"/>
      <w:textAlignment w:val="baseline"/>
    </w:pPr>
    <w:rPr>
      <w:sz w:val="32"/>
      <w:szCs w:val="20"/>
      <w:lang w:val="uk-UA"/>
    </w:rPr>
  </w:style>
  <w:style w:type="character" w:styleId="aff0">
    <w:name w:val="Emphasis"/>
    <w:uiPriority w:val="20"/>
    <w:qFormat/>
    <w:rsid w:val="0069354D"/>
    <w:rPr>
      <w:i/>
      <w:iCs/>
    </w:rPr>
  </w:style>
  <w:style w:type="character" w:styleId="aff1">
    <w:name w:val="Strong"/>
    <w:basedOn w:val="a0"/>
    <w:uiPriority w:val="22"/>
    <w:qFormat/>
    <w:rsid w:val="0069354D"/>
    <w:rPr>
      <w:b/>
      <w:bCs/>
    </w:rPr>
  </w:style>
  <w:style w:type="character" w:styleId="aff2">
    <w:name w:val="Unresolved Mention"/>
    <w:basedOn w:val="a0"/>
    <w:uiPriority w:val="99"/>
    <w:semiHidden/>
    <w:unhideWhenUsed/>
    <w:rsid w:val="005733C6"/>
    <w:rPr>
      <w:color w:val="605E5C"/>
      <w:shd w:val="clear" w:color="auto" w:fill="E1DFDD"/>
    </w:rPr>
  </w:style>
  <w:style w:type="character" w:customStyle="1" w:styleId="wishedusers">
    <w:name w:val="wished_users"/>
    <w:basedOn w:val="a0"/>
    <w:rsid w:val="005733C6"/>
  </w:style>
  <w:style w:type="character" w:customStyle="1" w:styleId="fn">
    <w:name w:val="fn"/>
    <w:basedOn w:val="a0"/>
    <w:rsid w:val="00E32EBB"/>
  </w:style>
  <w:style w:type="character" w:styleId="aff3">
    <w:name w:val="FollowedHyperlink"/>
    <w:basedOn w:val="a0"/>
    <w:uiPriority w:val="99"/>
    <w:semiHidden/>
    <w:unhideWhenUsed/>
    <w:rsid w:val="00EB5992"/>
    <w:rPr>
      <w:color w:val="954F72" w:themeColor="followedHyperlink"/>
      <w:u w:val="single"/>
    </w:rPr>
  </w:style>
  <w:style w:type="character" w:customStyle="1" w:styleId="afe">
    <w:name w:val="Абзац списка Знак"/>
    <w:link w:val="afd"/>
    <w:uiPriority w:val="34"/>
    <w:rsid w:val="00B33DC0"/>
    <w:rPr>
      <w:rFonts w:ascii="Times New Roman" w:eastAsia="Times New Roman" w:hAnsi="Times New Roman" w:cs="Times New Roman"/>
      <w:kern w:val="0"/>
      <w:lang w:val="ru-RU" w:eastAsia="ru-RU"/>
      <w14:ligatures w14:val="none"/>
    </w:rPr>
  </w:style>
  <w:style w:type="paragraph" w:customStyle="1" w:styleId="19">
    <w:name w:val="Обычный (веб)1"/>
    <w:basedOn w:val="a"/>
    <w:rsid w:val="00B10CB6"/>
    <w:pPr>
      <w:suppressAutoHyphens/>
      <w:spacing w:before="280" w:after="280"/>
    </w:pPr>
    <w:rPr>
      <w:lang w:val="ru-RU" w:eastAsia="ar-SA"/>
    </w:rPr>
  </w:style>
  <w:style w:type="paragraph" w:customStyle="1" w:styleId="1a">
    <w:name w:val="Абзац списку1"/>
    <w:basedOn w:val="a"/>
    <w:rsid w:val="003752FD"/>
    <w:pPr>
      <w:suppressAutoHyphens/>
      <w:spacing w:after="200" w:line="276" w:lineRule="auto"/>
      <w:ind w:left="720"/>
    </w:pPr>
    <w:rPr>
      <w:rFonts w:ascii="Calibri" w:hAnsi="Calibri" w:cs="Calibri"/>
      <w:sz w:val="22"/>
      <w:szCs w:val="22"/>
      <w:lang w:val="ru-RU" w:eastAsia="ar-SA"/>
    </w:rPr>
  </w:style>
  <w:style w:type="paragraph" w:styleId="31">
    <w:name w:val="Body Text 3"/>
    <w:basedOn w:val="a"/>
    <w:link w:val="32"/>
    <w:uiPriority w:val="99"/>
    <w:unhideWhenUsed/>
    <w:rsid w:val="00431E4A"/>
    <w:pPr>
      <w:spacing w:after="120"/>
    </w:pPr>
    <w:rPr>
      <w:sz w:val="16"/>
      <w:szCs w:val="16"/>
    </w:rPr>
  </w:style>
  <w:style w:type="character" w:customStyle="1" w:styleId="32">
    <w:name w:val="Основной текст 3 Знак"/>
    <w:basedOn w:val="a0"/>
    <w:link w:val="31"/>
    <w:uiPriority w:val="99"/>
    <w:rsid w:val="00431E4A"/>
    <w:rPr>
      <w:rFonts w:ascii="Times New Roman" w:eastAsia="Times New Roman" w:hAnsi="Times New Roman" w:cs="Times New Roman"/>
      <w:kern w:val="0"/>
      <w:sz w:val="16"/>
      <w:szCs w:val="16"/>
      <w:lang w:eastAsia="ru-RU"/>
      <w14:ligatures w14:val="none"/>
    </w:rPr>
  </w:style>
  <w:style w:type="paragraph" w:customStyle="1" w:styleId="aff4">
    <w:basedOn w:val="a"/>
    <w:next w:val="a7"/>
    <w:uiPriority w:val="99"/>
    <w:unhideWhenUsed/>
    <w:rsid w:val="00431E4A"/>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54">
      <w:bodyDiv w:val="1"/>
      <w:marLeft w:val="0"/>
      <w:marRight w:val="0"/>
      <w:marTop w:val="0"/>
      <w:marBottom w:val="0"/>
      <w:divBdr>
        <w:top w:val="none" w:sz="0" w:space="0" w:color="auto"/>
        <w:left w:val="none" w:sz="0" w:space="0" w:color="auto"/>
        <w:bottom w:val="none" w:sz="0" w:space="0" w:color="auto"/>
        <w:right w:val="none" w:sz="0" w:space="0" w:color="auto"/>
      </w:divBdr>
      <w:divsChild>
        <w:div w:id="997149705">
          <w:marLeft w:val="0"/>
          <w:marRight w:val="0"/>
          <w:marTop w:val="0"/>
          <w:marBottom w:val="0"/>
          <w:divBdr>
            <w:top w:val="none" w:sz="0" w:space="0" w:color="auto"/>
            <w:left w:val="none" w:sz="0" w:space="0" w:color="auto"/>
            <w:bottom w:val="none" w:sz="0" w:space="0" w:color="auto"/>
            <w:right w:val="none" w:sz="0" w:space="0" w:color="auto"/>
          </w:divBdr>
          <w:divsChild>
            <w:div w:id="818233537">
              <w:marLeft w:val="0"/>
              <w:marRight w:val="0"/>
              <w:marTop w:val="0"/>
              <w:marBottom w:val="0"/>
              <w:divBdr>
                <w:top w:val="none" w:sz="0" w:space="0" w:color="auto"/>
                <w:left w:val="none" w:sz="0" w:space="0" w:color="auto"/>
                <w:bottom w:val="none" w:sz="0" w:space="0" w:color="auto"/>
                <w:right w:val="none" w:sz="0" w:space="0" w:color="auto"/>
              </w:divBdr>
              <w:divsChild>
                <w:div w:id="2038311730">
                  <w:marLeft w:val="0"/>
                  <w:marRight w:val="0"/>
                  <w:marTop w:val="0"/>
                  <w:marBottom w:val="0"/>
                  <w:divBdr>
                    <w:top w:val="none" w:sz="0" w:space="0" w:color="auto"/>
                    <w:left w:val="none" w:sz="0" w:space="0" w:color="auto"/>
                    <w:bottom w:val="none" w:sz="0" w:space="0" w:color="auto"/>
                    <w:right w:val="none" w:sz="0" w:space="0" w:color="auto"/>
                  </w:divBdr>
                  <w:divsChild>
                    <w:div w:id="17560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6660">
      <w:bodyDiv w:val="1"/>
      <w:marLeft w:val="0"/>
      <w:marRight w:val="0"/>
      <w:marTop w:val="0"/>
      <w:marBottom w:val="0"/>
      <w:divBdr>
        <w:top w:val="none" w:sz="0" w:space="0" w:color="auto"/>
        <w:left w:val="none" w:sz="0" w:space="0" w:color="auto"/>
        <w:bottom w:val="none" w:sz="0" w:space="0" w:color="auto"/>
        <w:right w:val="none" w:sz="0" w:space="0" w:color="auto"/>
      </w:divBdr>
    </w:div>
    <w:div w:id="165676750">
      <w:bodyDiv w:val="1"/>
      <w:marLeft w:val="0"/>
      <w:marRight w:val="0"/>
      <w:marTop w:val="0"/>
      <w:marBottom w:val="0"/>
      <w:divBdr>
        <w:top w:val="none" w:sz="0" w:space="0" w:color="auto"/>
        <w:left w:val="none" w:sz="0" w:space="0" w:color="auto"/>
        <w:bottom w:val="none" w:sz="0" w:space="0" w:color="auto"/>
        <w:right w:val="none" w:sz="0" w:space="0" w:color="auto"/>
      </w:divBdr>
    </w:div>
    <w:div w:id="212427525">
      <w:bodyDiv w:val="1"/>
      <w:marLeft w:val="0"/>
      <w:marRight w:val="0"/>
      <w:marTop w:val="0"/>
      <w:marBottom w:val="0"/>
      <w:divBdr>
        <w:top w:val="none" w:sz="0" w:space="0" w:color="auto"/>
        <w:left w:val="none" w:sz="0" w:space="0" w:color="auto"/>
        <w:bottom w:val="none" w:sz="0" w:space="0" w:color="auto"/>
        <w:right w:val="none" w:sz="0" w:space="0" w:color="auto"/>
      </w:divBdr>
      <w:divsChild>
        <w:div w:id="1777677693">
          <w:marLeft w:val="0"/>
          <w:marRight w:val="0"/>
          <w:marTop w:val="0"/>
          <w:marBottom w:val="0"/>
          <w:divBdr>
            <w:top w:val="none" w:sz="0" w:space="0" w:color="auto"/>
            <w:left w:val="none" w:sz="0" w:space="0" w:color="auto"/>
            <w:bottom w:val="none" w:sz="0" w:space="0" w:color="auto"/>
            <w:right w:val="none" w:sz="0" w:space="0" w:color="auto"/>
          </w:divBdr>
          <w:divsChild>
            <w:div w:id="614017697">
              <w:marLeft w:val="0"/>
              <w:marRight w:val="0"/>
              <w:marTop w:val="0"/>
              <w:marBottom w:val="0"/>
              <w:divBdr>
                <w:top w:val="none" w:sz="0" w:space="0" w:color="auto"/>
                <w:left w:val="none" w:sz="0" w:space="0" w:color="auto"/>
                <w:bottom w:val="none" w:sz="0" w:space="0" w:color="auto"/>
                <w:right w:val="none" w:sz="0" w:space="0" w:color="auto"/>
              </w:divBdr>
              <w:divsChild>
                <w:div w:id="1099713776">
                  <w:marLeft w:val="0"/>
                  <w:marRight w:val="0"/>
                  <w:marTop w:val="0"/>
                  <w:marBottom w:val="0"/>
                  <w:divBdr>
                    <w:top w:val="none" w:sz="0" w:space="0" w:color="auto"/>
                    <w:left w:val="none" w:sz="0" w:space="0" w:color="auto"/>
                    <w:bottom w:val="none" w:sz="0" w:space="0" w:color="auto"/>
                    <w:right w:val="none" w:sz="0" w:space="0" w:color="auto"/>
                  </w:divBdr>
                  <w:divsChild>
                    <w:div w:id="12484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4575">
      <w:bodyDiv w:val="1"/>
      <w:marLeft w:val="0"/>
      <w:marRight w:val="0"/>
      <w:marTop w:val="0"/>
      <w:marBottom w:val="0"/>
      <w:divBdr>
        <w:top w:val="none" w:sz="0" w:space="0" w:color="auto"/>
        <w:left w:val="none" w:sz="0" w:space="0" w:color="auto"/>
        <w:bottom w:val="none" w:sz="0" w:space="0" w:color="auto"/>
        <w:right w:val="none" w:sz="0" w:space="0" w:color="auto"/>
      </w:divBdr>
      <w:divsChild>
        <w:div w:id="2054502057">
          <w:marLeft w:val="0"/>
          <w:marRight w:val="0"/>
          <w:marTop w:val="0"/>
          <w:marBottom w:val="0"/>
          <w:divBdr>
            <w:top w:val="none" w:sz="0" w:space="0" w:color="auto"/>
            <w:left w:val="none" w:sz="0" w:space="0" w:color="auto"/>
            <w:bottom w:val="none" w:sz="0" w:space="0" w:color="auto"/>
            <w:right w:val="none" w:sz="0" w:space="0" w:color="auto"/>
          </w:divBdr>
          <w:divsChild>
            <w:div w:id="259411726">
              <w:marLeft w:val="0"/>
              <w:marRight w:val="0"/>
              <w:marTop w:val="0"/>
              <w:marBottom w:val="0"/>
              <w:divBdr>
                <w:top w:val="none" w:sz="0" w:space="0" w:color="auto"/>
                <w:left w:val="none" w:sz="0" w:space="0" w:color="auto"/>
                <w:bottom w:val="none" w:sz="0" w:space="0" w:color="auto"/>
                <w:right w:val="none" w:sz="0" w:space="0" w:color="auto"/>
              </w:divBdr>
              <w:divsChild>
                <w:div w:id="125859445">
                  <w:marLeft w:val="0"/>
                  <w:marRight w:val="0"/>
                  <w:marTop w:val="0"/>
                  <w:marBottom w:val="0"/>
                  <w:divBdr>
                    <w:top w:val="none" w:sz="0" w:space="0" w:color="auto"/>
                    <w:left w:val="none" w:sz="0" w:space="0" w:color="auto"/>
                    <w:bottom w:val="none" w:sz="0" w:space="0" w:color="auto"/>
                    <w:right w:val="none" w:sz="0" w:space="0" w:color="auto"/>
                  </w:divBdr>
                  <w:divsChild>
                    <w:div w:id="18536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5434">
      <w:bodyDiv w:val="1"/>
      <w:marLeft w:val="0"/>
      <w:marRight w:val="0"/>
      <w:marTop w:val="0"/>
      <w:marBottom w:val="0"/>
      <w:divBdr>
        <w:top w:val="none" w:sz="0" w:space="0" w:color="auto"/>
        <w:left w:val="none" w:sz="0" w:space="0" w:color="auto"/>
        <w:bottom w:val="none" w:sz="0" w:space="0" w:color="auto"/>
        <w:right w:val="none" w:sz="0" w:space="0" w:color="auto"/>
      </w:divBdr>
      <w:divsChild>
        <w:div w:id="506285999">
          <w:marLeft w:val="0"/>
          <w:marRight w:val="0"/>
          <w:marTop w:val="0"/>
          <w:marBottom w:val="0"/>
          <w:divBdr>
            <w:top w:val="none" w:sz="0" w:space="0" w:color="auto"/>
            <w:left w:val="none" w:sz="0" w:space="0" w:color="auto"/>
            <w:bottom w:val="none" w:sz="0" w:space="0" w:color="auto"/>
            <w:right w:val="none" w:sz="0" w:space="0" w:color="auto"/>
          </w:divBdr>
          <w:divsChild>
            <w:div w:id="818570972">
              <w:marLeft w:val="0"/>
              <w:marRight w:val="0"/>
              <w:marTop w:val="0"/>
              <w:marBottom w:val="0"/>
              <w:divBdr>
                <w:top w:val="none" w:sz="0" w:space="0" w:color="auto"/>
                <w:left w:val="none" w:sz="0" w:space="0" w:color="auto"/>
                <w:bottom w:val="none" w:sz="0" w:space="0" w:color="auto"/>
                <w:right w:val="none" w:sz="0" w:space="0" w:color="auto"/>
              </w:divBdr>
              <w:divsChild>
                <w:div w:id="121774417">
                  <w:marLeft w:val="0"/>
                  <w:marRight w:val="0"/>
                  <w:marTop w:val="0"/>
                  <w:marBottom w:val="0"/>
                  <w:divBdr>
                    <w:top w:val="none" w:sz="0" w:space="0" w:color="auto"/>
                    <w:left w:val="none" w:sz="0" w:space="0" w:color="auto"/>
                    <w:bottom w:val="none" w:sz="0" w:space="0" w:color="auto"/>
                    <w:right w:val="none" w:sz="0" w:space="0" w:color="auto"/>
                  </w:divBdr>
                  <w:divsChild>
                    <w:div w:id="11035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117">
      <w:bodyDiv w:val="1"/>
      <w:marLeft w:val="0"/>
      <w:marRight w:val="0"/>
      <w:marTop w:val="0"/>
      <w:marBottom w:val="0"/>
      <w:divBdr>
        <w:top w:val="none" w:sz="0" w:space="0" w:color="auto"/>
        <w:left w:val="none" w:sz="0" w:space="0" w:color="auto"/>
        <w:bottom w:val="none" w:sz="0" w:space="0" w:color="auto"/>
        <w:right w:val="none" w:sz="0" w:space="0" w:color="auto"/>
      </w:divBdr>
    </w:div>
    <w:div w:id="492918803">
      <w:bodyDiv w:val="1"/>
      <w:marLeft w:val="0"/>
      <w:marRight w:val="0"/>
      <w:marTop w:val="0"/>
      <w:marBottom w:val="0"/>
      <w:divBdr>
        <w:top w:val="none" w:sz="0" w:space="0" w:color="auto"/>
        <w:left w:val="none" w:sz="0" w:space="0" w:color="auto"/>
        <w:bottom w:val="none" w:sz="0" w:space="0" w:color="auto"/>
        <w:right w:val="none" w:sz="0" w:space="0" w:color="auto"/>
      </w:divBdr>
    </w:div>
    <w:div w:id="584342042">
      <w:bodyDiv w:val="1"/>
      <w:marLeft w:val="0"/>
      <w:marRight w:val="0"/>
      <w:marTop w:val="0"/>
      <w:marBottom w:val="0"/>
      <w:divBdr>
        <w:top w:val="none" w:sz="0" w:space="0" w:color="auto"/>
        <w:left w:val="none" w:sz="0" w:space="0" w:color="auto"/>
        <w:bottom w:val="none" w:sz="0" w:space="0" w:color="auto"/>
        <w:right w:val="none" w:sz="0" w:space="0" w:color="auto"/>
      </w:divBdr>
    </w:div>
    <w:div w:id="626424617">
      <w:bodyDiv w:val="1"/>
      <w:marLeft w:val="0"/>
      <w:marRight w:val="0"/>
      <w:marTop w:val="0"/>
      <w:marBottom w:val="0"/>
      <w:divBdr>
        <w:top w:val="none" w:sz="0" w:space="0" w:color="auto"/>
        <w:left w:val="none" w:sz="0" w:space="0" w:color="auto"/>
        <w:bottom w:val="none" w:sz="0" w:space="0" w:color="auto"/>
        <w:right w:val="none" w:sz="0" w:space="0" w:color="auto"/>
      </w:divBdr>
      <w:divsChild>
        <w:div w:id="576323702">
          <w:marLeft w:val="0"/>
          <w:marRight w:val="0"/>
          <w:marTop w:val="0"/>
          <w:marBottom w:val="0"/>
          <w:divBdr>
            <w:top w:val="none" w:sz="0" w:space="0" w:color="auto"/>
            <w:left w:val="none" w:sz="0" w:space="0" w:color="auto"/>
            <w:bottom w:val="none" w:sz="0" w:space="0" w:color="auto"/>
            <w:right w:val="none" w:sz="0" w:space="0" w:color="auto"/>
          </w:divBdr>
          <w:divsChild>
            <w:div w:id="642083231">
              <w:marLeft w:val="0"/>
              <w:marRight w:val="0"/>
              <w:marTop w:val="0"/>
              <w:marBottom w:val="0"/>
              <w:divBdr>
                <w:top w:val="none" w:sz="0" w:space="0" w:color="auto"/>
                <w:left w:val="none" w:sz="0" w:space="0" w:color="auto"/>
                <w:bottom w:val="none" w:sz="0" w:space="0" w:color="auto"/>
                <w:right w:val="none" w:sz="0" w:space="0" w:color="auto"/>
              </w:divBdr>
              <w:divsChild>
                <w:div w:id="1478184336">
                  <w:marLeft w:val="0"/>
                  <w:marRight w:val="0"/>
                  <w:marTop w:val="0"/>
                  <w:marBottom w:val="0"/>
                  <w:divBdr>
                    <w:top w:val="none" w:sz="0" w:space="0" w:color="auto"/>
                    <w:left w:val="none" w:sz="0" w:space="0" w:color="auto"/>
                    <w:bottom w:val="none" w:sz="0" w:space="0" w:color="auto"/>
                    <w:right w:val="none" w:sz="0" w:space="0" w:color="auto"/>
                  </w:divBdr>
                  <w:divsChild>
                    <w:div w:id="20918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73443">
      <w:bodyDiv w:val="1"/>
      <w:marLeft w:val="0"/>
      <w:marRight w:val="0"/>
      <w:marTop w:val="0"/>
      <w:marBottom w:val="0"/>
      <w:divBdr>
        <w:top w:val="none" w:sz="0" w:space="0" w:color="auto"/>
        <w:left w:val="none" w:sz="0" w:space="0" w:color="auto"/>
        <w:bottom w:val="none" w:sz="0" w:space="0" w:color="auto"/>
        <w:right w:val="none" w:sz="0" w:space="0" w:color="auto"/>
      </w:divBdr>
    </w:div>
    <w:div w:id="713770899">
      <w:bodyDiv w:val="1"/>
      <w:marLeft w:val="0"/>
      <w:marRight w:val="0"/>
      <w:marTop w:val="0"/>
      <w:marBottom w:val="0"/>
      <w:divBdr>
        <w:top w:val="none" w:sz="0" w:space="0" w:color="auto"/>
        <w:left w:val="none" w:sz="0" w:space="0" w:color="auto"/>
        <w:bottom w:val="none" w:sz="0" w:space="0" w:color="auto"/>
        <w:right w:val="none" w:sz="0" w:space="0" w:color="auto"/>
      </w:divBdr>
      <w:divsChild>
        <w:div w:id="784153465">
          <w:marLeft w:val="0"/>
          <w:marRight w:val="0"/>
          <w:marTop w:val="0"/>
          <w:marBottom w:val="0"/>
          <w:divBdr>
            <w:top w:val="none" w:sz="0" w:space="0" w:color="auto"/>
            <w:left w:val="none" w:sz="0" w:space="0" w:color="auto"/>
            <w:bottom w:val="none" w:sz="0" w:space="0" w:color="auto"/>
            <w:right w:val="none" w:sz="0" w:space="0" w:color="auto"/>
          </w:divBdr>
          <w:divsChild>
            <w:div w:id="462310400">
              <w:marLeft w:val="0"/>
              <w:marRight w:val="0"/>
              <w:marTop w:val="0"/>
              <w:marBottom w:val="0"/>
              <w:divBdr>
                <w:top w:val="none" w:sz="0" w:space="0" w:color="auto"/>
                <w:left w:val="none" w:sz="0" w:space="0" w:color="auto"/>
                <w:bottom w:val="none" w:sz="0" w:space="0" w:color="auto"/>
                <w:right w:val="none" w:sz="0" w:space="0" w:color="auto"/>
              </w:divBdr>
              <w:divsChild>
                <w:div w:id="2132626678">
                  <w:marLeft w:val="0"/>
                  <w:marRight w:val="0"/>
                  <w:marTop w:val="0"/>
                  <w:marBottom w:val="0"/>
                  <w:divBdr>
                    <w:top w:val="none" w:sz="0" w:space="0" w:color="auto"/>
                    <w:left w:val="none" w:sz="0" w:space="0" w:color="auto"/>
                    <w:bottom w:val="none" w:sz="0" w:space="0" w:color="auto"/>
                    <w:right w:val="none" w:sz="0" w:space="0" w:color="auto"/>
                  </w:divBdr>
                  <w:divsChild>
                    <w:div w:id="16941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7645">
      <w:bodyDiv w:val="1"/>
      <w:marLeft w:val="0"/>
      <w:marRight w:val="0"/>
      <w:marTop w:val="0"/>
      <w:marBottom w:val="0"/>
      <w:divBdr>
        <w:top w:val="none" w:sz="0" w:space="0" w:color="auto"/>
        <w:left w:val="none" w:sz="0" w:space="0" w:color="auto"/>
        <w:bottom w:val="none" w:sz="0" w:space="0" w:color="auto"/>
        <w:right w:val="none" w:sz="0" w:space="0" w:color="auto"/>
      </w:divBdr>
      <w:divsChild>
        <w:div w:id="1902595869">
          <w:marLeft w:val="0"/>
          <w:marRight w:val="0"/>
          <w:marTop w:val="0"/>
          <w:marBottom w:val="0"/>
          <w:divBdr>
            <w:top w:val="none" w:sz="0" w:space="0" w:color="auto"/>
            <w:left w:val="none" w:sz="0" w:space="0" w:color="auto"/>
            <w:bottom w:val="none" w:sz="0" w:space="0" w:color="auto"/>
            <w:right w:val="none" w:sz="0" w:space="0" w:color="auto"/>
          </w:divBdr>
          <w:divsChild>
            <w:div w:id="583294900">
              <w:marLeft w:val="0"/>
              <w:marRight w:val="0"/>
              <w:marTop w:val="0"/>
              <w:marBottom w:val="0"/>
              <w:divBdr>
                <w:top w:val="none" w:sz="0" w:space="0" w:color="auto"/>
                <w:left w:val="none" w:sz="0" w:space="0" w:color="auto"/>
                <w:bottom w:val="none" w:sz="0" w:space="0" w:color="auto"/>
                <w:right w:val="none" w:sz="0" w:space="0" w:color="auto"/>
              </w:divBdr>
              <w:divsChild>
                <w:div w:id="788664832">
                  <w:marLeft w:val="0"/>
                  <w:marRight w:val="0"/>
                  <w:marTop w:val="0"/>
                  <w:marBottom w:val="0"/>
                  <w:divBdr>
                    <w:top w:val="none" w:sz="0" w:space="0" w:color="auto"/>
                    <w:left w:val="none" w:sz="0" w:space="0" w:color="auto"/>
                    <w:bottom w:val="none" w:sz="0" w:space="0" w:color="auto"/>
                    <w:right w:val="none" w:sz="0" w:space="0" w:color="auto"/>
                  </w:divBdr>
                </w:div>
              </w:divsChild>
            </w:div>
            <w:div w:id="1406104119">
              <w:marLeft w:val="0"/>
              <w:marRight w:val="0"/>
              <w:marTop w:val="0"/>
              <w:marBottom w:val="0"/>
              <w:divBdr>
                <w:top w:val="none" w:sz="0" w:space="0" w:color="auto"/>
                <w:left w:val="none" w:sz="0" w:space="0" w:color="auto"/>
                <w:bottom w:val="none" w:sz="0" w:space="0" w:color="auto"/>
                <w:right w:val="none" w:sz="0" w:space="0" w:color="auto"/>
              </w:divBdr>
              <w:divsChild>
                <w:div w:id="7503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79012">
      <w:bodyDiv w:val="1"/>
      <w:marLeft w:val="0"/>
      <w:marRight w:val="0"/>
      <w:marTop w:val="0"/>
      <w:marBottom w:val="0"/>
      <w:divBdr>
        <w:top w:val="none" w:sz="0" w:space="0" w:color="auto"/>
        <w:left w:val="none" w:sz="0" w:space="0" w:color="auto"/>
        <w:bottom w:val="none" w:sz="0" w:space="0" w:color="auto"/>
        <w:right w:val="none" w:sz="0" w:space="0" w:color="auto"/>
      </w:divBdr>
      <w:divsChild>
        <w:div w:id="232930611">
          <w:marLeft w:val="0"/>
          <w:marRight w:val="0"/>
          <w:marTop w:val="0"/>
          <w:marBottom w:val="600"/>
          <w:divBdr>
            <w:top w:val="none" w:sz="0" w:space="0" w:color="auto"/>
            <w:left w:val="none" w:sz="0" w:space="0" w:color="auto"/>
            <w:bottom w:val="none" w:sz="0" w:space="0" w:color="auto"/>
            <w:right w:val="none" w:sz="0" w:space="0" w:color="auto"/>
          </w:divBdr>
        </w:div>
        <w:div w:id="1688869541">
          <w:marLeft w:val="0"/>
          <w:marRight w:val="0"/>
          <w:marTop w:val="0"/>
          <w:marBottom w:val="0"/>
          <w:divBdr>
            <w:top w:val="none" w:sz="0" w:space="0" w:color="auto"/>
            <w:left w:val="none" w:sz="0" w:space="0" w:color="auto"/>
            <w:bottom w:val="none" w:sz="0" w:space="0" w:color="auto"/>
            <w:right w:val="none" w:sz="0" w:space="0" w:color="auto"/>
          </w:divBdr>
        </w:div>
      </w:divsChild>
    </w:div>
    <w:div w:id="1050501305">
      <w:bodyDiv w:val="1"/>
      <w:marLeft w:val="0"/>
      <w:marRight w:val="0"/>
      <w:marTop w:val="0"/>
      <w:marBottom w:val="0"/>
      <w:divBdr>
        <w:top w:val="none" w:sz="0" w:space="0" w:color="auto"/>
        <w:left w:val="none" w:sz="0" w:space="0" w:color="auto"/>
        <w:bottom w:val="none" w:sz="0" w:space="0" w:color="auto"/>
        <w:right w:val="none" w:sz="0" w:space="0" w:color="auto"/>
      </w:divBdr>
    </w:div>
    <w:div w:id="1052341155">
      <w:bodyDiv w:val="1"/>
      <w:marLeft w:val="0"/>
      <w:marRight w:val="0"/>
      <w:marTop w:val="0"/>
      <w:marBottom w:val="0"/>
      <w:divBdr>
        <w:top w:val="none" w:sz="0" w:space="0" w:color="auto"/>
        <w:left w:val="none" w:sz="0" w:space="0" w:color="auto"/>
        <w:bottom w:val="none" w:sz="0" w:space="0" w:color="auto"/>
        <w:right w:val="none" w:sz="0" w:space="0" w:color="auto"/>
      </w:divBdr>
      <w:divsChild>
        <w:div w:id="1531451702">
          <w:marLeft w:val="0"/>
          <w:marRight w:val="0"/>
          <w:marTop w:val="0"/>
          <w:marBottom w:val="0"/>
          <w:divBdr>
            <w:top w:val="none" w:sz="0" w:space="0" w:color="auto"/>
            <w:left w:val="none" w:sz="0" w:space="0" w:color="auto"/>
            <w:bottom w:val="none" w:sz="0" w:space="0" w:color="auto"/>
            <w:right w:val="none" w:sz="0" w:space="0" w:color="auto"/>
          </w:divBdr>
          <w:divsChild>
            <w:div w:id="222065057">
              <w:marLeft w:val="0"/>
              <w:marRight w:val="0"/>
              <w:marTop w:val="0"/>
              <w:marBottom w:val="0"/>
              <w:divBdr>
                <w:top w:val="none" w:sz="0" w:space="0" w:color="auto"/>
                <w:left w:val="none" w:sz="0" w:space="0" w:color="auto"/>
                <w:bottom w:val="none" w:sz="0" w:space="0" w:color="auto"/>
                <w:right w:val="none" w:sz="0" w:space="0" w:color="auto"/>
              </w:divBdr>
              <w:divsChild>
                <w:div w:id="1998531554">
                  <w:marLeft w:val="0"/>
                  <w:marRight w:val="0"/>
                  <w:marTop w:val="0"/>
                  <w:marBottom w:val="0"/>
                  <w:divBdr>
                    <w:top w:val="none" w:sz="0" w:space="0" w:color="auto"/>
                    <w:left w:val="none" w:sz="0" w:space="0" w:color="auto"/>
                    <w:bottom w:val="none" w:sz="0" w:space="0" w:color="auto"/>
                    <w:right w:val="none" w:sz="0" w:space="0" w:color="auto"/>
                  </w:divBdr>
                </w:div>
              </w:divsChild>
            </w:div>
            <w:div w:id="854000013">
              <w:marLeft w:val="0"/>
              <w:marRight w:val="0"/>
              <w:marTop w:val="0"/>
              <w:marBottom w:val="0"/>
              <w:divBdr>
                <w:top w:val="none" w:sz="0" w:space="0" w:color="auto"/>
                <w:left w:val="none" w:sz="0" w:space="0" w:color="auto"/>
                <w:bottom w:val="none" w:sz="0" w:space="0" w:color="auto"/>
                <w:right w:val="none" w:sz="0" w:space="0" w:color="auto"/>
              </w:divBdr>
              <w:divsChild>
                <w:div w:id="15965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7178">
      <w:bodyDiv w:val="1"/>
      <w:marLeft w:val="0"/>
      <w:marRight w:val="0"/>
      <w:marTop w:val="0"/>
      <w:marBottom w:val="0"/>
      <w:divBdr>
        <w:top w:val="none" w:sz="0" w:space="0" w:color="auto"/>
        <w:left w:val="none" w:sz="0" w:space="0" w:color="auto"/>
        <w:bottom w:val="none" w:sz="0" w:space="0" w:color="auto"/>
        <w:right w:val="none" w:sz="0" w:space="0" w:color="auto"/>
      </w:divBdr>
      <w:divsChild>
        <w:div w:id="1934506096">
          <w:marLeft w:val="0"/>
          <w:marRight w:val="0"/>
          <w:marTop w:val="0"/>
          <w:marBottom w:val="0"/>
          <w:divBdr>
            <w:top w:val="none" w:sz="0" w:space="0" w:color="auto"/>
            <w:left w:val="none" w:sz="0" w:space="0" w:color="auto"/>
            <w:bottom w:val="none" w:sz="0" w:space="0" w:color="auto"/>
            <w:right w:val="none" w:sz="0" w:space="0" w:color="auto"/>
          </w:divBdr>
        </w:div>
      </w:divsChild>
    </w:div>
    <w:div w:id="1176730809">
      <w:bodyDiv w:val="1"/>
      <w:marLeft w:val="0"/>
      <w:marRight w:val="0"/>
      <w:marTop w:val="0"/>
      <w:marBottom w:val="0"/>
      <w:divBdr>
        <w:top w:val="none" w:sz="0" w:space="0" w:color="auto"/>
        <w:left w:val="none" w:sz="0" w:space="0" w:color="auto"/>
        <w:bottom w:val="none" w:sz="0" w:space="0" w:color="auto"/>
        <w:right w:val="none" w:sz="0" w:space="0" w:color="auto"/>
      </w:divBdr>
      <w:divsChild>
        <w:div w:id="1120801818">
          <w:marLeft w:val="0"/>
          <w:marRight w:val="0"/>
          <w:marTop w:val="0"/>
          <w:marBottom w:val="0"/>
          <w:divBdr>
            <w:top w:val="none" w:sz="0" w:space="0" w:color="auto"/>
            <w:left w:val="none" w:sz="0" w:space="0" w:color="auto"/>
            <w:bottom w:val="none" w:sz="0" w:space="0" w:color="auto"/>
            <w:right w:val="none" w:sz="0" w:space="0" w:color="auto"/>
          </w:divBdr>
          <w:divsChild>
            <w:div w:id="343480006">
              <w:marLeft w:val="0"/>
              <w:marRight w:val="0"/>
              <w:marTop w:val="0"/>
              <w:marBottom w:val="0"/>
              <w:divBdr>
                <w:top w:val="none" w:sz="0" w:space="0" w:color="auto"/>
                <w:left w:val="none" w:sz="0" w:space="0" w:color="auto"/>
                <w:bottom w:val="none" w:sz="0" w:space="0" w:color="auto"/>
                <w:right w:val="none" w:sz="0" w:space="0" w:color="auto"/>
              </w:divBdr>
              <w:divsChild>
                <w:div w:id="1655376907">
                  <w:marLeft w:val="0"/>
                  <w:marRight w:val="0"/>
                  <w:marTop w:val="0"/>
                  <w:marBottom w:val="0"/>
                  <w:divBdr>
                    <w:top w:val="none" w:sz="0" w:space="0" w:color="auto"/>
                    <w:left w:val="none" w:sz="0" w:space="0" w:color="auto"/>
                    <w:bottom w:val="none" w:sz="0" w:space="0" w:color="auto"/>
                    <w:right w:val="none" w:sz="0" w:space="0" w:color="auto"/>
                  </w:divBdr>
                  <w:divsChild>
                    <w:div w:id="189346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2882">
      <w:bodyDiv w:val="1"/>
      <w:marLeft w:val="0"/>
      <w:marRight w:val="0"/>
      <w:marTop w:val="0"/>
      <w:marBottom w:val="0"/>
      <w:divBdr>
        <w:top w:val="none" w:sz="0" w:space="0" w:color="auto"/>
        <w:left w:val="none" w:sz="0" w:space="0" w:color="auto"/>
        <w:bottom w:val="none" w:sz="0" w:space="0" w:color="auto"/>
        <w:right w:val="none" w:sz="0" w:space="0" w:color="auto"/>
      </w:divBdr>
    </w:div>
    <w:div w:id="1306854768">
      <w:bodyDiv w:val="1"/>
      <w:marLeft w:val="0"/>
      <w:marRight w:val="0"/>
      <w:marTop w:val="0"/>
      <w:marBottom w:val="0"/>
      <w:divBdr>
        <w:top w:val="none" w:sz="0" w:space="0" w:color="auto"/>
        <w:left w:val="none" w:sz="0" w:space="0" w:color="auto"/>
        <w:bottom w:val="none" w:sz="0" w:space="0" w:color="auto"/>
        <w:right w:val="none" w:sz="0" w:space="0" w:color="auto"/>
      </w:divBdr>
    </w:div>
    <w:div w:id="1334842726">
      <w:bodyDiv w:val="1"/>
      <w:marLeft w:val="0"/>
      <w:marRight w:val="0"/>
      <w:marTop w:val="0"/>
      <w:marBottom w:val="0"/>
      <w:divBdr>
        <w:top w:val="none" w:sz="0" w:space="0" w:color="auto"/>
        <w:left w:val="none" w:sz="0" w:space="0" w:color="auto"/>
        <w:bottom w:val="none" w:sz="0" w:space="0" w:color="auto"/>
        <w:right w:val="none" w:sz="0" w:space="0" w:color="auto"/>
      </w:divBdr>
      <w:divsChild>
        <w:div w:id="111098262">
          <w:marLeft w:val="0"/>
          <w:marRight w:val="0"/>
          <w:marTop w:val="0"/>
          <w:marBottom w:val="0"/>
          <w:divBdr>
            <w:top w:val="none" w:sz="0" w:space="0" w:color="auto"/>
            <w:left w:val="none" w:sz="0" w:space="0" w:color="auto"/>
            <w:bottom w:val="none" w:sz="0" w:space="0" w:color="auto"/>
            <w:right w:val="none" w:sz="0" w:space="0" w:color="auto"/>
          </w:divBdr>
          <w:divsChild>
            <w:div w:id="1089737696">
              <w:marLeft w:val="0"/>
              <w:marRight w:val="0"/>
              <w:marTop w:val="0"/>
              <w:marBottom w:val="0"/>
              <w:divBdr>
                <w:top w:val="none" w:sz="0" w:space="0" w:color="auto"/>
                <w:left w:val="none" w:sz="0" w:space="0" w:color="auto"/>
                <w:bottom w:val="none" w:sz="0" w:space="0" w:color="auto"/>
                <w:right w:val="none" w:sz="0" w:space="0" w:color="auto"/>
              </w:divBdr>
              <w:divsChild>
                <w:div w:id="237180267">
                  <w:marLeft w:val="0"/>
                  <w:marRight w:val="0"/>
                  <w:marTop w:val="0"/>
                  <w:marBottom w:val="0"/>
                  <w:divBdr>
                    <w:top w:val="none" w:sz="0" w:space="0" w:color="auto"/>
                    <w:left w:val="none" w:sz="0" w:space="0" w:color="auto"/>
                    <w:bottom w:val="none" w:sz="0" w:space="0" w:color="auto"/>
                    <w:right w:val="none" w:sz="0" w:space="0" w:color="auto"/>
                  </w:divBdr>
                  <w:divsChild>
                    <w:div w:id="20716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1401">
      <w:bodyDiv w:val="1"/>
      <w:marLeft w:val="0"/>
      <w:marRight w:val="0"/>
      <w:marTop w:val="0"/>
      <w:marBottom w:val="0"/>
      <w:divBdr>
        <w:top w:val="none" w:sz="0" w:space="0" w:color="auto"/>
        <w:left w:val="none" w:sz="0" w:space="0" w:color="auto"/>
        <w:bottom w:val="none" w:sz="0" w:space="0" w:color="auto"/>
        <w:right w:val="none" w:sz="0" w:space="0" w:color="auto"/>
      </w:divBdr>
      <w:divsChild>
        <w:div w:id="1514151106">
          <w:marLeft w:val="0"/>
          <w:marRight w:val="0"/>
          <w:marTop w:val="0"/>
          <w:marBottom w:val="0"/>
          <w:divBdr>
            <w:top w:val="none" w:sz="0" w:space="0" w:color="auto"/>
            <w:left w:val="none" w:sz="0" w:space="0" w:color="auto"/>
            <w:bottom w:val="none" w:sz="0" w:space="0" w:color="auto"/>
            <w:right w:val="none" w:sz="0" w:space="0" w:color="auto"/>
          </w:divBdr>
          <w:divsChild>
            <w:div w:id="1010640878">
              <w:marLeft w:val="0"/>
              <w:marRight w:val="0"/>
              <w:marTop w:val="0"/>
              <w:marBottom w:val="0"/>
              <w:divBdr>
                <w:top w:val="none" w:sz="0" w:space="0" w:color="auto"/>
                <w:left w:val="none" w:sz="0" w:space="0" w:color="auto"/>
                <w:bottom w:val="none" w:sz="0" w:space="0" w:color="auto"/>
                <w:right w:val="none" w:sz="0" w:space="0" w:color="auto"/>
              </w:divBdr>
              <w:divsChild>
                <w:div w:id="1457675656">
                  <w:marLeft w:val="0"/>
                  <w:marRight w:val="0"/>
                  <w:marTop w:val="0"/>
                  <w:marBottom w:val="0"/>
                  <w:divBdr>
                    <w:top w:val="none" w:sz="0" w:space="0" w:color="auto"/>
                    <w:left w:val="none" w:sz="0" w:space="0" w:color="auto"/>
                    <w:bottom w:val="none" w:sz="0" w:space="0" w:color="auto"/>
                    <w:right w:val="none" w:sz="0" w:space="0" w:color="auto"/>
                  </w:divBdr>
                  <w:divsChild>
                    <w:div w:id="13026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81447">
      <w:bodyDiv w:val="1"/>
      <w:marLeft w:val="0"/>
      <w:marRight w:val="0"/>
      <w:marTop w:val="0"/>
      <w:marBottom w:val="0"/>
      <w:divBdr>
        <w:top w:val="none" w:sz="0" w:space="0" w:color="auto"/>
        <w:left w:val="none" w:sz="0" w:space="0" w:color="auto"/>
        <w:bottom w:val="none" w:sz="0" w:space="0" w:color="auto"/>
        <w:right w:val="none" w:sz="0" w:space="0" w:color="auto"/>
      </w:divBdr>
    </w:div>
    <w:div w:id="1756970521">
      <w:bodyDiv w:val="1"/>
      <w:marLeft w:val="0"/>
      <w:marRight w:val="0"/>
      <w:marTop w:val="0"/>
      <w:marBottom w:val="0"/>
      <w:divBdr>
        <w:top w:val="none" w:sz="0" w:space="0" w:color="auto"/>
        <w:left w:val="none" w:sz="0" w:space="0" w:color="auto"/>
        <w:bottom w:val="none" w:sz="0" w:space="0" w:color="auto"/>
        <w:right w:val="none" w:sz="0" w:space="0" w:color="auto"/>
      </w:divBdr>
      <w:divsChild>
        <w:div w:id="1912881703">
          <w:marLeft w:val="0"/>
          <w:marRight w:val="0"/>
          <w:marTop w:val="0"/>
          <w:marBottom w:val="0"/>
          <w:divBdr>
            <w:top w:val="none" w:sz="0" w:space="0" w:color="auto"/>
            <w:left w:val="none" w:sz="0" w:space="0" w:color="auto"/>
            <w:bottom w:val="none" w:sz="0" w:space="0" w:color="auto"/>
            <w:right w:val="none" w:sz="0" w:space="0" w:color="auto"/>
          </w:divBdr>
          <w:divsChild>
            <w:div w:id="1366252954">
              <w:marLeft w:val="0"/>
              <w:marRight w:val="0"/>
              <w:marTop w:val="0"/>
              <w:marBottom w:val="0"/>
              <w:divBdr>
                <w:top w:val="none" w:sz="0" w:space="0" w:color="auto"/>
                <w:left w:val="none" w:sz="0" w:space="0" w:color="auto"/>
                <w:bottom w:val="none" w:sz="0" w:space="0" w:color="auto"/>
                <w:right w:val="none" w:sz="0" w:space="0" w:color="auto"/>
              </w:divBdr>
              <w:divsChild>
                <w:div w:id="487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872">
      <w:bodyDiv w:val="1"/>
      <w:marLeft w:val="0"/>
      <w:marRight w:val="0"/>
      <w:marTop w:val="0"/>
      <w:marBottom w:val="0"/>
      <w:divBdr>
        <w:top w:val="none" w:sz="0" w:space="0" w:color="auto"/>
        <w:left w:val="none" w:sz="0" w:space="0" w:color="auto"/>
        <w:bottom w:val="none" w:sz="0" w:space="0" w:color="auto"/>
        <w:right w:val="none" w:sz="0" w:space="0" w:color="auto"/>
      </w:divBdr>
    </w:div>
    <w:div w:id="1963918698">
      <w:bodyDiv w:val="1"/>
      <w:marLeft w:val="0"/>
      <w:marRight w:val="0"/>
      <w:marTop w:val="0"/>
      <w:marBottom w:val="0"/>
      <w:divBdr>
        <w:top w:val="none" w:sz="0" w:space="0" w:color="auto"/>
        <w:left w:val="none" w:sz="0" w:space="0" w:color="auto"/>
        <w:bottom w:val="none" w:sz="0" w:space="0" w:color="auto"/>
        <w:right w:val="none" w:sz="0" w:space="0" w:color="auto"/>
      </w:divBdr>
      <w:divsChild>
        <w:div w:id="1786923873">
          <w:marLeft w:val="0"/>
          <w:marRight w:val="0"/>
          <w:marTop w:val="0"/>
          <w:marBottom w:val="0"/>
          <w:divBdr>
            <w:top w:val="none" w:sz="0" w:space="0" w:color="auto"/>
            <w:left w:val="none" w:sz="0" w:space="0" w:color="auto"/>
            <w:bottom w:val="none" w:sz="0" w:space="0" w:color="auto"/>
            <w:right w:val="none" w:sz="0" w:space="0" w:color="auto"/>
          </w:divBdr>
          <w:divsChild>
            <w:div w:id="79916289">
              <w:marLeft w:val="0"/>
              <w:marRight w:val="0"/>
              <w:marTop w:val="0"/>
              <w:marBottom w:val="0"/>
              <w:divBdr>
                <w:top w:val="none" w:sz="0" w:space="0" w:color="auto"/>
                <w:left w:val="none" w:sz="0" w:space="0" w:color="auto"/>
                <w:bottom w:val="none" w:sz="0" w:space="0" w:color="auto"/>
                <w:right w:val="none" w:sz="0" w:space="0" w:color="auto"/>
              </w:divBdr>
              <w:divsChild>
                <w:div w:id="1794902347">
                  <w:marLeft w:val="0"/>
                  <w:marRight w:val="0"/>
                  <w:marTop w:val="0"/>
                  <w:marBottom w:val="0"/>
                  <w:divBdr>
                    <w:top w:val="none" w:sz="0" w:space="0" w:color="auto"/>
                    <w:left w:val="none" w:sz="0" w:space="0" w:color="auto"/>
                    <w:bottom w:val="none" w:sz="0" w:space="0" w:color="auto"/>
                    <w:right w:val="none" w:sz="0" w:space="0" w:color="auto"/>
                  </w:divBdr>
                  <w:divsChild>
                    <w:div w:id="12296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94238">
      <w:bodyDiv w:val="1"/>
      <w:marLeft w:val="0"/>
      <w:marRight w:val="0"/>
      <w:marTop w:val="0"/>
      <w:marBottom w:val="0"/>
      <w:divBdr>
        <w:top w:val="none" w:sz="0" w:space="0" w:color="auto"/>
        <w:left w:val="none" w:sz="0" w:space="0" w:color="auto"/>
        <w:bottom w:val="none" w:sz="0" w:space="0" w:color="auto"/>
        <w:right w:val="none" w:sz="0" w:space="0" w:color="auto"/>
      </w:divBdr>
      <w:divsChild>
        <w:div w:id="91896345">
          <w:marLeft w:val="0"/>
          <w:marRight w:val="0"/>
          <w:marTop w:val="0"/>
          <w:marBottom w:val="0"/>
          <w:divBdr>
            <w:top w:val="none" w:sz="0" w:space="0" w:color="auto"/>
            <w:left w:val="none" w:sz="0" w:space="0" w:color="auto"/>
            <w:bottom w:val="none" w:sz="0" w:space="0" w:color="auto"/>
            <w:right w:val="none" w:sz="0" w:space="0" w:color="auto"/>
          </w:divBdr>
          <w:divsChild>
            <w:div w:id="151025402">
              <w:marLeft w:val="0"/>
              <w:marRight w:val="0"/>
              <w:marTop w:val="0"/>
              <w:marBottom w:val="0"/>
              <w:divBdr>
                <w:top w:val="none" w:sz="0" w:space="0" w:color="auto"/>
                <w:left w:val="none" w:sz="0" w:space="0" w:color="auto"/>
                <w:bottom w:val="none" w:sz="0" w:space="0" w:color="auto"/>
                <w:right w:val="none" w:sz="0" w:space="0" w:color="auto"/>
              </w:divBdr>
              <w:divsChild>
                <w:div w:id="18186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11</Pages>
  <Words>2907</Words>
  <Characters>16573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2023-05-27T02:54:00Z</dcterms:created>
  <dcterms:modified xsi:type="dcterms:W3CDTF">2023-07-05T08:38:00Z</dcterms:modified>
</cp:coreProperties>
</file>